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68E" w:rsidRDefault="00B2168E" w:rsidP="00B2168E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br/>
      </w:r>
      <w:r w:rsidRPr="00B2168E">
        <w:rPr>
          <w:b/>
          <w:bCs/>
          <w:sz w:val="56"/>
          <w:szCs w:val="56"/>
        </w:rPr>
        <w:t xml:space="preserve">GlobiLab 1.0 </w:t>
      </w:r>
      <w:r>
        <w:rPr>
          <w:b/>
          <w:bCs/>
          <w:sz w:val="56"/>
          <w:szCs w:val="56"/>
        </w:rPr>
        <w:t>A</w:t>
      </w:r>
      <w:r w:rsidRPr="00B2168E">
        <w:rPr>
          <w:b/>
          <w:bCs/>
          <w:sz w:val="56"/>
          <w:szCs w:val="56"/>
        </w:rPr>
        <w:t>pp for Android</w:t>
      </w:r>
    </w:p>
    <w:p w:rsidR="00B2168E" w:rsidRPr="00B2168E" w:rsidRDefault="00B2168E" w:rsidP="00B2168E">
      <w:pPr>
        <w:jc w:val="center"/>
        <w:rPr>
          <w:b/>
          <w:bCs/>
          <w:sz w:val="56"/>
          <w:szCs w:val="56"/>
        </w:rPr>
      </w:pPr>
      <w:r w:rsidRPr="00B2168E">
        <w:rPr>
          <w:b/>
          <w:bCs/>
          <w:sz w:val="56"/>
          <w:szCs w:val="56"/>
        </w:rPr>
        <w:t>Quick Start Guide</w:t>
      </w:r>
    </w:p>
    <w:p w:rsidR="002F42A3" w:rsidRDefault="002F42A3">
      <w:pPr>
        <w:rPr>
          <w:b/>
          <w:bCs/>
          <w:sz w:val="32"/>
          <w:szCs w:val="32"/>
          <w:u w:val="single"/>
        </w:rPr>
        <w:sectPr w:rsidR="002F42A3" w:rsidSect="00D43555">
          <w:headerReference w:type="default" r:id="rId8"/>
          <w:footerReference w:type="default" r:id="rId9"/>
          <w:pgSz w:w="12240" w:h="15840"/>
          <w:pgMar w:top="1440" w:right="1800" w:bottom="1440" w:left="1800" w:header="708" w:footer="708" w:gutter="0"/>
          <w:pgNumType w:start="1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52"/>
          <w:szCs w:val="52"/>
          <w:lang w:bidi="he-IL"/>
        </w:rPr>
        <w:id w:val="88519352"/>
        <w:docPartObj>
          <w:docPartGallery w:val="Table of Contents"/>
          <w:docPartUnique/>
        </w:docPartObj>
      </w:sdtPr>
      <w:sdtEndPr>
        <w:rPr>
          <w:sz w:val="44"/>
          <w:szCs w:val="44"/>
        </w:rPr>
      </w:sdtEndPr>
      <w:sdtContent>
        <w:p w:rsidR="00D43555" w:rsidRPr="00D43555" w:rsidRDefault="00D43555">
          <w:pPr>
            <w:pStyle w:val="TOCHeading"/>
            <w:rPr>
              <w:sz w:val="52"/>
              <w:szCs w:val="52"/>
            </w:rPr>
          </w:pPr>
          <w:r w:rsidRPr="00D43555">
            <w:rPr>
              <w:sz w:val="52"/>
              <w:szCs w:val="52"/>
            </w:rPr>
            <w:t>Contents</w:t>
          </w:r>
        </w:p>
        <w:p w:rsidR="00B20148" w:rsidRPr="00B20148" w:rsidRDefault="0056168C" w:rsidP="00B20148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  <w:sz w:val="44"/>
              <w:szCs w:val="44"/>
              <w:lang w:val="en-GB" w:eastAsia="en-GB"/>
            </w:rPr>
          </w:pPr>
          <w:r w:rsidRPr="00D43555">
            <w:rPr>
              <w:sz w:val="44"/>
              <w:szCs w:val="44"/>
            </w:rPr>
            <w:fldChar w:fldCharType="begin"/>
          </w:r>
          <w:r w:rsidR="00D43555" w:rsidRPr="00D43555">
            <w:rPr>
              <w:sz w:val="44"/>
              <w:szCs w:val="44"/>
            </w:rPr>
            <w:instrText xml:space="preserve"> TOC \o "1-3" \h \z \u </w:instrText>
          </w:r>
          <w:r w:rsidRPr="00D43555">
            <w:rPr>
              <w:sz w:val="44"/>
              <w:szCs w:val="44"/>
            </w:rPr>
            <w:fldChar w:fldCharType="separate"/>
          </w:r>
          <w:hyperlink w:anchor="_Toc380001492" w:history="1">
            <w:r w:rsidR="00B20148" w:rsidRPr="00B20148">
              <w:rPr>
                <w:rStyle w:val="Hyperlink"/>
                <w:noProof/>
                <w:sz w:val="44"/>
                <w:szCs w:val="44"/>
              </w:rPr>
              <w:t>GlobiLab overview</w:t>
            </w:r>
            <w:r w:rsidR="00B20148" w:rsidRPr="00B20148">
              <w:rPr>
                <w:noProof/>
                <w:webHidden/>
                <w:sz w:val="44"/>
                <w:szCs w:val="44"/>
              </w:rPr>
              <w:tab/>
            </w:r>
            <w:r w:rsidRPr="00B20148">
              <w:rPr>
                <w:noProof/>
                <w:webHidden/>
                <w:sz w:val="44"/>
                <w:szCs w:val="44"/>
              </w:rPr>
              <w:fldChar w:fldCharType="begin"/>
            </w:r>
            <w:r w:rsidR="00B20148" w:rsidRPr="00B20148">
              <w:rPr>
                <w:noProof/>
                <w:webHidden/>
                <w:sz w:val="44"/>
                <w:szCs w:val="44"/>
              </w:rPr>
              <w:instrText xml:space="preserve"> PAGEREF _Toc380001492 \h </w:instrText>
            </w:r>
            <w:r w:rsidRPr="00B20148">
              <w:rPr>
                <w:noProof/>
                <w:webHidden/>
                <w:sz w:val="44"/>
                <w:szCs w:val="44"/>
              </w:rPr>
            </w:r>
            <w:r w:rsidRPr="00B20148">
              <w:rPr>
                <w:noProof/>
                <w:webHidden/>
                <w:sz w:val="44"/>
                <w:szCs w:val="44"/>
              </w:rPr>
              <w:fldChar w:fldCharType="separate"/>
            </w:r>
            <w:r w:rsidR="008E78B8">
              <w:rPr>
                <w:noProof/>
                <w:webHidden/>
                <w:sz w:val="44"/>
                <w:szCs w:val="44"/>
              </w:rPr>
              <w:t>1</w:t>
            </w:r>
            <w:r w:rsidRPr="00B20148">
              <w:rPr>
                <w:noProof/>
                <w:webHidden/>
                <w:sz w:val="44"/>
                <w:szCs w:val="44"/>
              </w:rPr>
              <w:fldChar w:fldCharType="end"/>
            </w:r>
          </w:hyperlink>
        </w:p>
        <w:p w:rsidR="00B20148" w:rsidRPr="00B20148" w:rsidRDefault="0056168C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  <w:sz w:val="44"/>
              <w:szCs w:val="44"/>
              <w:lang w:val="en-GB" w:eastAsia="en-GB"/>
            </w:rPr>
          </w:pPr>
          <w:hyperlink w:anchor="_Toc380001493" w:history="1">
            <w:r w:rsidR="00B20148" w:rsidRPr="00B20148">
              <w:rPr>
                <w:rStyle w:val="Hyperlink"/>
                <w:noProof/>
                <w:sz w:val="44"/>
                <w:szCs w:val="44"/>
              </w:rPr>
              <w:t>Getting started – establishing communication</w:t>
            </w:r>
            <w:r w:rsidR="00B20148" w:rsidRPr="00B20148">
              <w:rPr>
                <w:noProof/>
                <w:webHidden/>
                <w:sz w:val="44"/>
                <w:szCs w:val="44"/>
              </w:rPr>
              <w:tab/>
            </w:r>
            <w:r w:rsidRPr="00B20148">
              <w:rPr>
                <w:noProof/>
                <w:webHidden/>
                <w:sz w:val="44"/>
                <w:szCs w:val="44"/>
              </w:rPr>
              <w:fldChar w:fldCharType="begin"/>
            </w:r>
            <w:r w:rsidR="00B20148" w:rsidRPr="00B20148">
              <w:rPr>
                <w:noProof/>
                <w:webHidden/>
                <w:sz w:val="44"/>
                <w:szCs w:val="44"/>
              </w:rPr>
              <w:instrText xml:space="preserve"> PAGEREF _Toc380001493 \h </w:instrText>
            </w:r>
            <w:r w:rsidRPr="00B20148">
              <w:rPr>
                <w:noProof/>
                <w:webHidden/>
                <w:sz w:val="44"/>
                <w:szCs w:val="44"/>
              </w:rPr>
            </w:r>
            <w:r w:rsidRPr="00B20148">
              <w:rPr>
                <w:noProof/>
                <w:webHidden/>
                <w:sz w:val="44"/>
                <w:szCs w:val="44"/>
              </w:rPr>
              <w:fldChar w:fldCharType="separate"/>
            </w:r>
            <w:r w:rsidR="008E78B8">
              <w:rPr>
                <w:noProof/>
                <w:webHidden/>
                <w:sz w:val="44"/>
                <w:szCs w:val="44"/>
              </w:rPr>
              <w:t>2</w:t>
            </w:r>
            <w:r w:rsidRPr="00B20148">
              <w:rPr>
                <w:noProof/>
                <w:webHidden/>
                <w:sz w:val="44"/>
                <w:szCs w:val="44"/>
              </w:rPr>
              <w:fldChar w:fldCharType="end"/>
            </w:r>
          </w:hyperlink>
        </w:p>
        <w:p w:rsidR="00B20148" w:rsidRPr="00B20148" w:rsidRDefault="0056168C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  <w:sz w:val="44"/>
              <w:szCs w:val="44"/>
              <w:lang w:val="en-GB" w:eastAsia="en-GB"/>
            </w:rPr>
          </w:pPr>
          <w:hyperlink w:anchor="_Toc380001494" w:history="1">
            <w:r w:rsidR="00B20148" w:rsidRPr="00B20148">
              <w:rPr>
                <w:rStyle w:val="Hyperlink"/>
                <w:noProof/>
                <w:sz w:val="44"/>
                <w:szCs w:val="44"/>
              </w:rPr>
              <w:t>Working with the different display types</w:t>
            </w:r>
            <w:r w:rsidR="00B20148" w:rsidRPr="00B20148">
              <w:rPr>
                <w:noProof/>
                <w:webHidden/>
                <w:sz w:val="44"/>
                <w:szCs w:val="44"/>
              </w:rPr>
              <w:tab/>
            </w:r>
            <w:r w:rsidRPr="00B20148">
              <w:rPr>
                <w:noProof/>
                <w:webHidden/>
                <w:sz w:val="44"/>
                <w:szCs w:val="44"/>
              </w:rPr>
              <w:fldChar w:fldCharType="begin"/>
            </w:r>
            <w:r w:rsidR="00B20148" w:rsidRPr="00B20148">
              <w:rPr>
                <w:noProof/>
                <w:webHidden/>
                <w:sz w:val="44"/>
                <w:szCs w:val="44"/>
              </w:rPr>
              <w:instrText xml:space="preserve"> PAGEREF _Toc380001494 \h </w:instrText>
            </w:r>
            <w:r w:rsidRPr="00B20148">
              <w:rPr>
                <w:noProof/>
                <w:webHidden/>
                <w:sz w:val="44"/>
                <w:szCs w:val="44"/>
              </w:rPr>
            </w:r>
            <w:r w:rsidRPr="00B20148">
              <w:rPr>
                <w:noProof/>
                <w:webHidden/>
                <w:sz w:val="44"/>
                <w:szCs w:val="44"/>
              </w:rPr>
              <w:fldChar w:fldCharType="separate"/>
            </w:r>
            <w:r w:rsidR="008E78B8">
              <w:rPr>
                <w:noProof/>
                <w:webHidden/>
                <w:sz w:val="44"/>
                <w:szCs w:val="44"/>
              </w:rPr>
              <w:t>3</w:t>
            </w:r>
            <w:r w:rsidRPr="00B20148">
              <w:rPr>
                <w:noProof/>
                <w:webHidden/>
                <w:sz w:val="44"/>
                <w:szCs w:val="44"/>
              </w:rPr>
              <w:fldChar w:fldCharType="end"/>
            </w:r>
          </w:hyperlink>
        </w:p>
        <w:p w:rsidR="00B20148" w:rsidRPr="00B20148" w:rsidRDefault="0056168C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  <w:sz w:val="44"/>
              <w:szCs w:val="44"/>
              <w:lang w:val="en-GB" w:eastAsia="en-GB"/>
            </w:rPr>
          </w:pPr>
          <w:hyperlink w:anchor="_Toc380001495" w:history="1">
            <w:r w:rsidR="00B20148" w:rsidRPr="00B20148">
              <w:rPr>
                <w:rStyle w:val="Hyperlink"/>
                <w:noProof/>
                <w:sz w:val="44"/>
                <w:szCs w:val="44"/>
              </w:rPr>
              <w:t>Graph and Labdisc controls</w:t>
            </w:r>
            <w:r w:rsidR="00B20148" w:rsidRPr="00B20148">
              <w:rPr>
                <w:noProof/>
                <w:webHidden/>
                <w:sz w:val="44"/>
                <w:szCs w:val="44"/>
              </w:rPr>
              <w:tab/>
            </w:r>
            <w:r w:rsidRPr="00B20148">
              <w:rPr>
                <w:noProof/>
                <w:webHidden/>
                <w:sz w:val="44"/>
                <w:szCs w:val="44"/>
              </w:rPr>
              <w:fldChar w:fldCharType="begin"/>
            </w:r>
            <w:r w:rsidR="00B20148" w:rsidRPr="00B20148">
              <w:rPr>
                <w:noProof/>
                <w:webHidden/>
                <w:sz w:val="44"/>
                <w:szCs w:val="44"/>
              </w:rPr>
              <w:instrText xml:space="preserve"> PAGEREF _Toc380001495 \h </w:instrText>
            </w:r>
            <w:r w:rsidRPr="00B20148">
              <w:rPr>
                <w:noProof/>
                <w:webHidden/>
                <w:sz w:val="44"/>
                <w:szCs w:val="44"/>
              </w:rPr>
            </w:r>
            <w:r w:rsidRPr="00B20148">
              <w:rPr>
                <w:noProof/>
                <w:webHidden/>
                <w:sz w:val="44"/>
                <w:szCs w:val="44"/>
              </w:rPr>
              <w:fldChar w:fldCharType="separate"/>
            </w:r>
            <w:r w:rsidR="008E78B8">
              <w:rPr>
                <w:noProof/>
                <w:webHidden/>
                <w:sz w:val="44"/>
                <w:szCs w:val="44"/>
              </w:rPr>
              <w:t>6</w:t>
            </w:r>
            <w:r w:rsidRPr="00B20148">
              <w:rPr>
                <w:noProof/>
                <w:webHidden/>
                <w:sz w:val="44"/>
                <w:szCs w:val="44"/>
              </w:rPr>
              <w:fldChar w:fldCharType="end"/>
            </w:r>
          </w:hyperlink>
        </w:p>
        <w:p w:rsidR="00B20148" w:rsidRDefault="0056168C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  <w:lang w:val="en-GB" w:eastAsia="en-GB"/>
            </w:rPr>
          </w:pPr>
          <w:hyperlink w:anchor="_Toc380001496" w:history="1">
            <w:r w:rsidR="00B20148" w:rsidRPr="00B20148">
              <w:rPr>
                <w:rStyle w:val="Hyperlink"/>
                <w:noProof/>
                <w:sz w:val="44"/>
                <w:szCs w:val="44"/>
              </w:rPr>
              <w:t>Working with a smaller screen</w:t>
            </w:r>
            <w:r w:rsidR="00B20148" w:rsidRPr="00B20148">
              <w:rPr>
                <w:noProof/>
                <w:webHidden/>
                <w:sz w:val="44"/>
                <w:szCs w:val="44"/>
              </w:rPr>
              <w:tab/>
            </w:r>
            <w:r w:rsidRPr="00B20148">
              <w:rPr>
                <w:noProof/>
                <w:webHidden/>
                <w:sz w:val="44"/>
                <w:szCs w:val="44"/>
              </w:rPr>
              <w:fldChar w:fldCharType="begin"/>
            </w:r>
            <w:r w:rsidR="00B20148" w:rsidRPr="00B20148">
              <w:rPr>
                <w:noProof/>
                <w:webHidden/>
                <w:sz w:val="44"/>
                <w:szCs w:val="44"/>
              </w:rPr>
              <w:instrText xml:space="preserve"> PAGEREF _Toc380001496 \h </w:instrText>
            </w:r>
            <w:r w:rsidRPr="00B20148">
              <w:rPr>
                <w:noProof/>
                <w:webHidden/>
                <w:sz w:val="44"/>
                <w:szCs w:val="44"/>
              </w:rPr>
            </w:r>
            <w:r w:rsidRPr="00B20148">
              <w:rPr>
                <w:noProof/>
                <w:webHidden/>
                <w:sz w:val="44"/>
                <w:szCs w:val="44"/>
              </w:rPr>
              <w:fldChar w:fldCharType="separate"/>
            </w:r>
            <w:r w:rsidR="008E78B8">
              <w:rPr>
                <w:noProof/>
                <w:webHidden/>
                <w:sz w:val="44"/>
                <w:szCs w:val="44"/>
              </w:rPr>
              <w:t>8</w:t>
            </w:r>
            <w:r w:rsidRPr="00B20148">
              <w:rPr>
                <w:noProof/>
                <w:webHidden/>
                <w:sz w:val="44"/>
                <w:szCs w:val="44"/>
              </w:rPr>
              <w:fldChar w:fldCharType="end"/>
            </w:r>
          </w:hyperlink>
        </w:p>
        <w:p w:rsidR="00D43555" w:rsidRPr="00D43555" w:rsidRDefault="0056168C">
          <w:pPr>
            <w:rPr>
              <w:sz w:val="44"/>
              <w:szCs w:val="44"/>
            </w:rPr>
          </w:pPr>
          <w:r w:rsidRPr="00D43555">
            <w:rPr>
              <w:sz w:val="44"/>
              <w:szCs w:val="44"/>
            </w:rPr>
            <w:fldChar w:fldCharType="end"/>
          </w:r>
        </w:p>
      </w:sdtContent>
    </w:sdt>
    <w:p w:rsidR="002F42A3" w:rsidRDefault="002F42A3">
      <w:pPr>
        <w:rPr>
          <w:b/>
          <w:bCs/>
          <w:sz w:val="32"/>
          <w:szCs w:val="32"/>
          <w:u w:val="single"/>
        </w:rPr>
        <w:sectPr w:rsidR="002F42A3" w:rsidSect="00D43555">
          <w:pgSz w:w="12240" w:h="15840"/>
          <w:pgMar w:top="1440" w:right="1800" w:bottom="1440" w:left="1800" w:header="708" w:footer="708" w:gutter="0"/>
          <w:pgNumType w:start="1"/>
          <w:cols w:space="708"/>
          <w:docGrid w:linePitch="360"/>
        </w:sectPr>
      </w:pPr>
    </w:p>
    <w:p w:rsidR="0088500C" w:rsidRDefault="0088500C" w:rsidP="00A308A1">
      <w:pPr>
        <w:jc w:val="both"/>
      </w:pPr>
      <w:r>
        <w:lastRenderedPageBreak/>
        <w:t xml:space="preserve">Welcome to </w:t>
      </w:r>
      <w:r w:rsidR="00A308A1">
        <w:t xml:space="preserve">the </w:t>
      </w:r>
      <w:r>
        <w:t>GlobiLab analysis application</w:t>
      </w:r>
      <w:r w:rsidR="00A308A1">
        <w:t xml:space="preserve"> for Android</w:t>
      </w:r>
      <w:r>
        <w:t xml:space="preserve">. This app enables users to setup and control the Labdisc, get sensor measurements, display </w:t>
      </w:r>
      <w:r w:rsidR="00A308A1">
        <w:t xml:space="preserve">data </w:t>
      </w:r>
      <w:r>
        <w:t xml:space="preserve">in colorful meters, line graphs, bar graphs, tables and as a layer of data over </w:t>
      </w:r>
      <w:r w:rsidR="00A308A1">
        <w:t xml:space="preserve">Google </w:t>
      </w:r>
      <w:r>
        <w:t xml:space="preserve">maps. In addition </w:t>
      </w:r>
      <w:r w:rsidR="00BF6E76">
        <w:t>GlobiLab</w:t>
      </w:r>
      <w:r>
        <w:t xml:space="preserve"> includes a set of analysis tools and functions </w:t>
      </w:r>
      <w:r w:rsidR="00A308A1">
        <w:t>for easy application to</w:t>
      </w:r>
      <w:r>
        <w:t xml:space="preserve"> collected measurements.</w:t>
      </w:r>
    </w:p>
    <w:p w:rsidR="0088500C" w:rsidRPr="00113181" w:rsidRDefault="0088500C" w:rsidP="00B2168E">
      <w:pPr>
        <w:pStyle w:val="Heading1"/>
      </w:pPr>
      <w:bookmarkStart w:id="0" w:name="_Toc380001492"/>
      <w:r w:rsidRPr="00113181">
        <w:t>GlobiLab overview</w:t>
      </w:r>
      <w:bookmarkEnd w:id="0"/>
    </w:p>
    <w:p w:rsidR="0088500C" w:rsidRDefault="0088500C" w:rsidP="00A308A1">
      <w:r>
        <w:t xml:space="preserve">GlobiLab is </w:t>
      </w:r>
      <w:r w:rsidR="00A308A1">
        <w:t xml:space="preserve">a </w:t>
      </w:r>
      <w:r>
        <w:t>very intuitive and easy</w:t>
      </w:r>
      <w:r w:rsidR="00A308A1">
        <w:t>-</w:t>
      </w:r>
      <w:r>
        <w:t>to</w:t>
      </w:r>
      <w:r w:rsidR="00A308A1">
        <w:t>-</w:t>
      </w:r>
      <w:r>
        <w:t>learn application</w:t>
      </w:r>
      <w:r w:rsidR="00A308A1">
        <w:t xml:space="preserve">: </w:t>
      </w:r>
      <w:r>
        <w:t>100% icon</w:t>
      </w:r>
      <w:r w:rsidR="008B531A">
        <w:t>-</w:t>
      </w:r>
      <w:r>
        <w:t xml:space="preserve">based with no text menus. </w:t>
      </w:r>
      <w:r w:rsidR="00A308A1">
        <w:t xml:space="preserve">The screen </w:t>
      </w:r>
      <w:r>
        <w:t xml:space="preserve">can </w:t>
      </w:r>
      <w:r w:rsidR="00A308A1">
        <w:t xml:space="preserve">be </w:t>
      </w:r>
      <w:r>
        <w:t>divide</w:t>
      </w:r>
      <w:r w:rsidR="00A308A1">
        <w:t>d</w:t>
      </w:r>
      <w:r>
        <w:t xml:space="preserve"> </w:t>
      </w:r>
      <w:r w:rsidR="00A308A1">
        <w:t>into</w:t>
      </w:r>
      <w:r>
        <w:t xml:space="preserve"> </w:t>
      </w:r>
      <w:r w:rsidR="00A308A1">
        <w:t>three</w:t>
      </w:r>
      <w:r>
        <w:t xml:space="preserve"> different sections as</w:t>
      </w:r>
      <w:r w:rsidR="00A308A1">
        <w:t xml:space="preserve"> shown in the picture below</w:t>
      </w:r>
      <w:r>
        <w:t>:</w:t>
      </w:r>
    </w:p>
    <w:p w:rsidR="0088500C" w:rsidRDefault="0056168C">
      <w:r w:rsidRPr="0056168C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Rounded Rectangular Callout 5" o:spid="_x0000_s1027" type="#_x0000_t62" style="position:absolute;margin-left:54pt;margin-top:177pt;width:71.35pt;height:50.0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" adj="-5262,5237" fillcolor="#dbe5f1 [660]" strokecolor="#4bacc6 [3208]" strokeweight="2pt">
            <v:textbox>
              <w:txbxContent>
                <w:p w:rsidR="0088500C" w:rsidRPr="0088500C" w:rsidRDefault="0088500C" w:rsidP="0088500C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Graph and Labdisc controls</w:t>
                  </w:r>
                </w:p>
              </w:txbxContent>
            </v:textbox>
          </v:shape>
        </w:pict>
      </w:r>
      <w:r w:rsidRPr="0056168C">
        <w:rPr>
          <w:noProof/>
        </w:rPr>
        <w:pict>
          <v:shape id="Rounded Rectangular Callout 6" o:spid="_x0000_s1028" type="#_x0000_t62" style="position:absolute;margin-left:214.9pt;margin-top:36.8pt;width:87pt;height:38.1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" adj="25792,-12262" fillcolor="#dbe5f1 [660]" strokecolor="#4bacc6 [3208]" strokeweight="2pt">
            <v:textbox>
              <w:txbxContent>
                <w:p w:rsidR="0088500C" w:rsidRPr="0088500C" w:rsidRDefault="0088500C" w:rsidP="0088500C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Display type controls</w:t>
                  </w:r>
                </w:p>
              </w:txbxContent>
            </v:textbox>
          </v:shape>
        </w:pict>
      </w:r>
      <w:r w:rsidRPr="0056168C">
        <w:rPr>
          <w:noProof/>
        </w:rPr>
        <w:pict>
          <v:shape id="Rounded Rectangular Callout 3" o:spid="_x0000_s1026" type="#_x0000_t62" style="position:absolute;margin-left:59pt;margin-top:37.4pt;width:71.35pt;height:38.1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" adj="18430,31506" fillcolor="#dbe5f1 [660]" strokecolor="#4bacc6 [3208]" strokeweight="2pt">
            <v:textbox>
              <w:txbxContent>
                <w:p w:rsidR="0088500C" w:rsidRPr="0088500C" w:rsidRDefault="00B20148" w:rsidP="00CE0AE5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Sensor</w:t>
                  </w:r>
                  <w:r w:rsidRPr="0088500C">
                    <w:rPr>
                      <w:sz w:val="18"/>
                      <w:szCs w:val="18"/>
                    </w:rPr>
                    <w:t xml:space="preserve"> </w:t>
                  </w:r>
                  <w:r w:rsidR="0088500C" w:rsidRPr="0088500C">
                    <w:rPr>
                      <w:sz w:val="18"/>
                      <w:szCs w:val="18"/>
                    </w:rPr>
                    <w:t>display area</w:t>
                  </w:r>
                </w:p>
              </w:txbxContent>
            </v:textbox>
          </v:shape>
        </w:pict>
      </w:r>
      <w:r w:rsidR="0088500C">
        <w:rPr>
          <w:noProof/>
          <w:lang w:val="en-GB" w:eastAsia="en-GB"/>
        </w:rPr>
        <w:drawing>
          <wp:inline distT="0" distB="0" distL="0" distR="0">
            <wp:extent cx="5486400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00C" w:rsidRDefault="0088500C" w:rsidP="00962AB7">
      <w:pPr>
        <w:pStyle w:val="ListParagraph"/>
        <w:numPr>
          <w:ilvl w:val="0"/>
          <w:numId w:val="1"/>
        </w:numPr>
        <w:jc w:val="both"/>
      </w:pPr>
      <w:r w:rsidRPr="00951774">
        <w:rPr>
          <w:b/>
          <w:bCs/>
        </w:rPr>
        <w:t>Sensor display area</w:t>
      </w:r>
      <w:r>
        <w:t xml:space="preserve"> – main area for measurement display</w:t>
      </w:r>
      <w:r w:rsidR="00951774">
        <w:t xml:space="preserve">. Single or </w:t>
      </w:r>
      <w:r w:rsidR="00A308A1">
        <w:t xml:space="preserve">multiple </w:t>
      </w:r>
      <w:r w:rsidR="00951774">
        <w:t xml:space="preserve">sensors are displayed here in a </w:t>
      </w:r>
      <w:r w:rsidR="00BF6E76">
        <w:t>variety</w:t>
      </w:r>
      <w:r w:rsidR="00951774">
        <w:t xml:space="preserve"> of </w:t>
      </w:r>
      <w:r w:rsidR="00A308A1">
        <w:t>presentations</w:t>
      </w:r>
      <w:r w:rsidR="00951774">
        <w:t>:</w:t>
      </w:r>
      <w:r>
        <w:t xml:space="preserve"> </w:t>
      </w:r>
      <w:r w:rsidR="00A308A1">
        <w:t>G</w:t>
      </w:r>
      <w:r>
        <w:t>raphs, tables</w:t>
      </w:r>
      <w:r w:rsidR="00951774">
        <w:t>, maps</w:t>
      </w:r>
      <w:r>
        <w:t xml:space="preserve"> and meters.</w:t>
      </w:r>
    </w:p>
    <w:p w:rsidR="0088500C" w:rsidRDefault="0088500C" w:rsidP="00962AB7">
      <w:pPr>
        <w:pStyle w:val="ListParagraph"/>
        <w:numPr>
          <w:ilvl w:val="0"/>
          <w:numId w:val="1"/>
        </w:numPr>
        <w:jc w:val="both"/>
      </w:pPr>
      <w:r w:rsidRPr="00951774">
        <w:rPr>
          <w:b/>
          <w:bCs/>
        </w:rPr>
        <w:t>Display type control</w:t>
      </w:r>
      <w:r>
        <w:t xml:space="preserve"> –</w:t>
      </w:r>
      <w:r w:rsidR="00D501AC">
        <w:t xml:space="preserve"> togg</w:t>
      </w:r>
      <w:r w:rsidR="00951774">
        <w:t xml:space="preserve">le the same data between </w:t>
      </w:r>
      <w:r w:rsidR="00A308A1">
        <w:t xml:space="preserve">five </w:t>
      </w:r>
      <w:r w:rsidR="00951774">
        <w:t xml:space="preserve">different display modes: Line graphs, </w:t>
      </w:r>
      <w:r w:rsidR="00A308A1">
        <w:t xml:space="preserve">bar </w:t>
      </w:r>
      <w:r w:rsidR="00951774">
        <w:t xml:space="preserve">graphs, </w:t>
      </w:r>
      <w:r w:rsidR="00A308A1">
        <w:t>t</w:t>
      </w:r>
      <w:r w:rsidR="00951774">
        <w:t>ables, meters and maps.</w:t>
      </w:r>
    </w:p>
    <w:p w:rsidR="0088500C" w:rsidRDefault="0088500C" w:rsidP="00962AB7">
      <w:pPr>
        <w:pStyle w:val="ListParagraph"/>
        <w:numPr>
          <w:ilvl w:val="0"/>
          <w:numId w:val="1"/>
        </w:numPr>
        <w:jc w:val="both"/>
      </w:pPr>
      <w:r w:rsidRPr="00951774">
        <w:rPr>
          <w:b/>
          <w:bCs/>
        </w:rPr>
        <w:t>Graph and Labdisc control</w:t>
      </w:r>
      <w:r w:rsidR="00073412">
        <w:rPr>
          <w:b/>
          <w:bCs/>
        </w:rPr>
        <w:t>s</w:t>
      </w:r>
      <w:r w:rsidR="00951774">
        <w:t xml:space="preserve"> – a set of icons for file management, Labdisc setup, data logging start/stop, graph analysis and for viewing experiment guides.</w:t>
      </w:r>
    </w:p>
    <w:p w:rsidR="002F42A3" w:rsidRDefault="002F42A3" w:rsidP="00B2168E">
      <w:pPr>
        <w:pStyle w:val="Heading1"/>
        <w:sectPr w:rsidR="002F42A3" w:rsidSect="00D43555">
          <w:footerReference w:type="default" r:id="rId11"/>
          <w:pgSz w:w="12240" w:h="15840"/>
          <w:pgMar w:top="1440" w:right="1800" w:bottom="1440" w:left="1800" w:header="708" w:footer="708" w:gutter="0"/>
          <w:pgNumType w:start="1"/>
          <w:cols w:space="708"/>
          <w:docGrid w:linePitch="360"/>
        </w:sectPr>
      </w:pPr>
    </w:p>
    <w:p w:rsidR="0088500C" w:rsidRPr="00113181" w:rsidRDefault="0088500C" w:rsidP="00B2168E">
      <w:pPr>
        <w:pStyle w:val="Heading1"/>
      </w:pPr>
      <w:bookmarkStart w:id="1" w:name="_Toc380001493"/>
      <w:r w:rsidRPr="00113181">
        <w:lastRenderedPageBreak/>
        <w:t>Getting started – establishing communication</w:t>
      </w:r>
      <w:bookmarkEnd w:id="1"/>
    </w:p>
    <w:p w:rsidR="00951774" w:rsidRDefault="0088500C" w:rsidP="00B2168E">
      <w:r w:rsidRPr="00951774">
        <w:t>The Labdisc communicates wirelessly with the GlobiLab app through Bluetooth communication.</w:t>
      </w:r>
      <w:r w:rsidR="00951774">
        <w:t xml:space="preserve"> Connecting to the Labdisc is done </w:t>
      </w:r>
      <w:r w:rsidR="00A308A1">
        <w:t xml:space="preserve">via </w:t>
      </w:r>
      <w:r w:rsidR="00951774">
        <w:t>the following steps:</w:t>
      </w:r>
    </w:p>
    <w:p w:rsidR="00951774" w:rsidRPr="00113181" w:rsidRDefault="00951774" w:rsidP="00113181">
      <w:pPr>
        <w:pStyle w:val="ListParagraph"/>
        <w:numPr>
          <w:ilvl w:val="0"/>
          <w:numId w:val="3"/>
        </w:numPr>
      </w:pPr>
      <w:r w:rsidRPr="00113181">
        <w:t>Turn on the Labdisc</w:t>
      </w:r>
      <w:r w:rsidR="00A308A1">
        <w:t>.</w:t>
      </w:r>
    </w:p>
    <w:p w:rsidR="00113181" w:rsidRPr="00113181" w:rsidRDefault="00951774" w:rsidP="00113181">
      <w:pPr>
        <w:pStyle w:val="ListParagraph"/>
        <w:numPr>
          <w:ilvl w:val="0"/>
          <w:numId w:val="3"/>
        </w:numPr>
      </w:pPr>
      <w:r w:rsidRPr="00113181">
        <w:t>Launch the application</w:t>
      </w:r>
      <w:r w:rsidRPr="00113181">
        <w:rPr>
          <w:noProof/>
          <w:lang w:val="en-GB" w:eastAsia="en-GB"/>
        </w:rPr>
        <w:drawing>
          <wp:inline distT="0" distB="0" distL="0" distR="0">
            <wp:extent cx="316456" cy="318130"/>
            <wp:effectExtent l="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disc102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75" cy="31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8A1">
        <w:t>.</w:t>
      </w:r>
    </w:p>
    <w:p w:rsidR="00113181" w:rsidRPr="00113181" w:rsidRDefault="00951774" w:rsidP="00310F0E">
      <w:pPr>
        <w:pStyle w:val="ListParagraph"/>
        <w:numPr>
          <w:ilvl w:val="0"/>
          <w:numId w:val="3"/>
        </w:numPr>
      </w:pPr>
      <w:r w:rsidRPr="00113181">
        <w:t xml:space="preserve">Tap the options icon </w:t>
      </w:r>
      <w:r w:rsidR="00A308A1">
        <w:t>in</w:t>
      </w:r>
      <w:r w:rsidR="00A308A1" w:rsidRPr="00113181">
        <w:t xml:space="preserve"> </w:t>
      </w:r>
      <w:r w:rsidRPr="00113181">
        <w:t xml:space="preserve">the top </w:t>
      </w:r>
      <w:r w:rsidR="00CE0AE5">
        <w:t>a</w:t>
      </w:r>
      <w:r w:rsidR="00CE0AE5" w:rsidRPr="00113181">
        <w:t xml:space="preserve">ction </w:t>
      </w:r>
      <w:r w:rsidR="00CE0AE5">
        <w:t>b</w:t>
      </w:r>
      <w:r w:rsidRPr="00113181">
        <w:t>ar</w:t>
      </w:r>
      <w:r w:rsidR="00310F0E">
        <w:t xml:space="preserve"> </w:t>
      </w:r>
      <w:r w:rsidRPr="00113181">
        <w:t xml:space="preserve"> </w:t>
      </w:r>
      <w:r w:rsidRPr="00113181">
        <w:rPr>
          <w:noProof/>
          <w:lang w:val="en-GB" w:eastAsia="en-GB"/>
        </w:rPr>
        <w:drawing>
          <wp:inline distT="0" distB="0" distL="0" distR="0">
            <wp:extent cx="214520" cy="2667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181">
        <w:t xml:space="preserve"> (rightmost, </w:t>
      </w:r>
      <w:r w:rsidR="00A308A1">
        <w:t>three</w:t>
      </w:r>
      <w:r w:rsidR="00A308A1" w:rsidRPr="00113181">
        <w:t xml:space="preserve"> </w:t>
      </w:r>
      <w:r w:rsidRPr="00113181">
        <w:t>vertical dots)</w:t>
      </w:r>
      <w:r w:rsidR="00B2168E">
        <w:t>.</w:t>
      </w:r>
      <w:r w:rsidR="00310F0E">
        <w:t xml:space="preserve"> In some tablet</w:t>
      </w:r>
      <w:r w:rsidR="00440A16">
        <w:t>s</w:t>
      </w:r>
      <w:r w:rsidR="00310F0E">
        <w:t xml:space="preserve"> the action bar is part of the fixed tablet keys:  </w:t>
      </w:r>
      <w:r w:rsidR="00310F0E">
        <w:rPr>
          <w:noProof/>
          <w:lang w:val="en-GB" w:eastAsia="en-GB"/>
        </w:rPr>
        <w:drawing>
          <wp:inline distT="0" distB="0" distL="0" distR="0">
            <wp:extent cx="1361439" cy="439387"/>
            <wp:effectExtent l="0" t="0" r="0" b="0"/>
            <wp:docPr id="26" name="Picture 26" descr="cid:_1_091B4140091B3D84004B3CF985257C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_1_091B4140091B3D84004B3CF985257C9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917"/>
                    <a:stretch/>
                  </pic:blipFill>
                  <pic:spPr bwMode="auto">
                    <a:xfrm>
                      <a:off x="0" y="0"/>
                      <a:ext cx="1361523" cy="43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13181" w:rsidRPr="00113181" w:rsidRDefault="00113181" w:rsidP="00A308A1">
      <w:pPr>
        <w:pStyle w:val="ListParagraph"/>
        <w:numPr>
          <w:ilvl w:val="0"/>
          <w:numId w:val="3"/>
        </w:numPr>
      </w:pPr>
      <w:r w:rsidRPr="00113181">
        <w:t xml:space="preserve">Tap </w:t>
      </w:r>
      <w:r w:rsidR="002F418F">
        <w:rPr>
          <w:b/>
          <w:bCs/>
          <w:i/>
          <w:iCs/>
          <w:noProof/>
          <w:lang w:val="en-GB" w:eastAsia="en-GB"/>
        </w:rPr>
        <w:drawing>
          <wp:inline distT="0" distB="0" distL="0" distR="0">
            <wp:extent cx="1216550" cy="265630"/>
            <wp:effectExtent l="0" t="0" r="317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119" cy="26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181">
        <w:t xml:space="preserve">and select the name of </w:t>
      </w:r>
      <w:r w:rsidRPr="004076D1">
        <w:t xml:space="preserve">the Labdisc you </w:t>
      </w:r>
      <w:r w:rsidR="00A308A1">
        <w:t xml:space="preserve">would </w:t>
      </w:r>
      <w:r w:rsidRPr="004076D1">
        <w:t>like to</w:t>
      </w:r>
      <w:r w:rsidRPr="00113181">
        <w:t xml:space="preserve"> connect </w:t>
      </w:r>
      <w:r w:rsidR="00A308A1">
        <w:t xml:space="preserve">with </w:t>
      </w:r>
      <w:r w:rsidRPr="00113181">
        <w:t>(e.g. Labdisc_</w:t>
      </w:r>
      <w:r w:rsidR="002F418F">
        <w:t>6588</w:t>
      </w:r>
      <w:r w:rsidRPr="00113181">
        <w:t>)</w:t>
      </w:r>
      <w:r w:rsidR="00A308A1">
        <w:t>.</w:t>
      </w:r>
    </w:p>
    <w:p w:rsidR="00113181" w:rsidRPr="00113181" w:rsidRDefault="00113181" w:rsidP="002F418F">
      <w:pPr>
        <w:pStyle w:val="ListParagraph"/>
        <w:numPr>
          <w:ilvl w:val="0"/>
          <w:numId w:val="3"/>
        </w:numPr>
      </w:pPr>
      <w:r w:rsidRPr="00113181">
        <w:t xml:space="preserve">The App name (top right) will change to </w:t>
      </w:r>
      <w:r w:rsidR="002F418F">
        <w:rPr>
          <w:b/>
          <w:bCs/>
          <w:i/>
          <w:iCs/>
          <w:noProof/>
          <w:lang w:val="en-GB" w:eastAsia="en-GB"/>
        </w:rPr>
        <w:drawing>
          <wp:inline distT="0" distB="0" distL="0" distR="0">
            <wp:extent cx="1470991" cy="27388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69" cy="28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18F">
        <w:t xml:space="preserve"> indicating</w:t>
      </w:r>
      <w:r w:rsidRPr="00113181">
        <w:t xml:space="preserve"> </w:t>
      </w:r>
      <w:r w:rsidR="002F418F">
        <w:t xml:space="preserve">that </w:t>
      </w:r>
      <w:r w:rsidR="009B5496">
        <w:t xml:space="preserve">the </w:t>
      </w:r>
      <w:r w:rsidRPr="00113181">
        <w:t>connection</w:t>
      </w:r>
      <w:r w:rsidR="002F418F">
        <w:t xml:space="preserve"> is establish</w:t>
      </w:r>
      <w:r w:rsidR="002908B5">
        <w:t>ed</w:t>
      </w:r>
      <w:r w:rsidRPr="00113181">
        <w:t>.</w:t>
      </w:r>
      <w:bookmarkStart w:id="2" w:name="_GoBack"/>
      <w:bookmarkEnd w:id="2"/>
    </w:p>
    <w:p w:rsidR="00951774" w:rsidRPr="00113181" w:rsidRDefault="00951774" w:rsidP="00951774">
      <w:pPr>
        <w:spacing w:after="0"/>
        <w:jc w:val="both"/>
      </w:pPr>
    </w:p>
    <w:p w:rsidR="00951774" w:rsidRPr="00113181" w:rsidRDefault="009B5496" w:rsidP="002908B5">
      <w:pPr>
        <w:spacing w:after="0"/>
        <w:jc w:val="both"/>
      </w:pPr>
      <w:r w:rsidRPr="009B5496">
        <w:rPr>
          <w:b/>
          <w:bCs/>
        </w:rPr>
        <w:t xml:space="preserve">First time </w:t>
      </w:r>
      <w:r w:rsidR="002908B5">
        <w:rPr>
          <w:b/>
          <w:bCs/>
        </w:rPr>
        <w:t>p</w:t>
      </w:r>
      <w:r w:rsidR="002908B5" w:rsidRPr="009B5496">
        <w:rPr>
          <w:b/>
          <w:bCs/>
        </w:rPr>
        <w:t>airing</w:t>
      </w:r>
      <w:r w:rsidR="002908B5">
        <w:t xml:space="preserve"> </w:t>
      </w:r>
      <w:r>
        <w:t xml:space="preserve">- </w:t>
      </w:r>
      <w:r w:rsidR="00951774" w:rsidRPr="00113181">
        <w:t>When trying to es</w:t>
      </w:r>
      <w:r w:rsidR="00113181" w:rsidRPr="00113181">
        <w:t xml:space="preserve">tablish communication for the </w:t>
      </w:r>
      <w:r w:rsidR="00113181" w:rsidRPr="00113181">
        <w:rPr>
          <w:u w:val="single"/>
        </w:rPr>
        <w:t>first time</w:t>
      </w:r>
      <w:r w:rsidR="00113181" w:rsidRPr="00113181">
        <w:t xml:space="preserve">, the Labdisc needs to be paired with the </w:t>
      </w:r>
      <w:r w:rsidR="002908B5">
        <w:t>t</w:t>
      </w:r>
      <w:r w:rsidR="002908B5" w:rsidRPr="00113181">
        <w:t>ablet</w:t>
      </w:r>
      <w:r w:rsidR="00113181" w:rsidRPr="00113181">
        <w:t xml:space="preserve">. Please follow the steps </w:t>
      </w:r>
      <w:r w:rsidR="002908B5">
        <w:t xml:space="preserve">below </w:t>
      </w:r>
      <w:r w:rsidR="00113181" w:rsidRPr="00113181">
        <w:t xml:space="preserve">for </w:t>
      </w:r>
      <w:r w:rsidR="002908B5">
        <w:t>p</w:t>
      </w:r>
      <w:r w:rsidR="00113181" w:rsidRPr="00113181">
        <w:t>airing</w:t>
      </w:r>
      <w:r w:rsidR="00113181">
        <w:t>:</w:t>
      </w:r>
      <w:r w:rsidR="00113181" w:rsidRPr="00113181">
        <w:t xml:space="preserve"> </w:t>
      </w:r>
    </w:p>
    <w:p w:rsidR="0088500C" w:rsidRPr="00113181" w:rsidRDefault="0088500C" w:rsidP="0088500C">
      <w:pPr>
        <w:rPr>
          <w:u w:val="single"/>
        </w:rPr>
      </w:pPr>
    </w:p>
    <w:p w:rsidR="00113181" w:rsidRDefault="00113181" w:rsidP="00113181">
      <w:pPr>
        <w:numPr>
          <w:ilvl w:val="0"/>
          <w:numId w:val="2"/>
        </w:numPr>
        <w:spacing w:after="0"/>
        <w:jc w:val="both"/>
      </w:pPr>
      <w:r w:rsidRPr="00113181">
        <w:t xml:space="preserve">Turn on the Labdisc. </w:t>
      </w:r>
    </w:p>
    <w:p w:rsidR="00113181" w:rsidRPr="004076D1" w:rsidRDefault="00113181" w:rsidP="002908B5">
      <w:pPr>
        <w:numPr>
          <w:ilvl w:val="0"/>
          <w:numId w:val="2"/>
        </w:numPr>
        <w:spacing w:after="0"/>
        <w:jc w:val="both"/>
      </w:pPr>
      <w:r w:rsidRPr="00113181">
        <w:t xml:space="preserve">On the </w:t>
      </w:r>
      <w:r w:rsidR="002908B5">
        <w:t>t</w:t>
      </w:r>
      <w:r w:rsidRPr="00113181">
        <w:t xml:space="preserve">ablet go to </w:t>
      </w:r>
      <w:r w:rsidR="002908B5">
        <w:t>S</w:t>
      </w:r>
      <w:r w:rsidR="002908B5" w:rsidRPr="00113181">
        <w:t>etting</w:t>
      </w:r>
      <w:r w:rsidR="002908B5">
        <w:t>s</w:t>
      </w:r>
      <w:r w:rsidR="002908B5" w:rsidRPr="00113181">
        <w:t xml:space="preserve"> </w:t>
      </w:r>
      <w:r w:rsidRPr="00113181">
        <w:rPr>
          <w:noProof/>
          <w:lang w:val="en-GB" w:eastAsia="en-GB"/>
        </w:rPr>
        <w:drawing>
          <wp:inline distT="0" distB="0" distL="0" distR="0">
            <wp:extent cx="328612" cy="328612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3181">
        <w:t xml:space="preserve"> and </w:t>
      </w:r>
      <w:r w:rsidRPr="004076D1">
        <w:t xml:space="preserve">select </w:t>
      </w:r>
      <w:r w:rsidRPr="004076D1">
        <w:rPr>
          <w:i/>
          <w:iCs/>
        </w:rPr>
        <w:t>“Bluetooth”</w:t>
      </w:r>
      <w:r w:rsidR="002908B5">
        <w:t>.</w:t>
      </w:r>
    </w:p>
    <w:p w:rsidR="00113181" w:rsidRPr="004076D1" w:rsidRDefault="00113181" w:rsidP="002908B5">
      <w:pPr>
        <w:numPr>
          <w:ilvl w:val="0"/>
          <w:numId w:val="2"/>
        </w:numPr>
        <w:spacing w:after="0"/>
        <w:jc w:val="both"/>
        <w:rPr>
          <w:i/>
          <w:iCs/>
        </w:rPr>
      </w:pPr>
      <w:r w:rsidRPr="004076D1">
        <w:t xml:space="preserve">Make sure the Bluetooth radio is ON, </w:t>
      </w:r>
      <w:r w:rsidR="00CE0AE5" w:rsidRPr="004076D1">
        <w:t>and then</w:t>
      </w:r>
      <w:r w:rsidRPr="004076D1">
        <w:t xml:space="preserve"> </w:t>
      </w:r>
      <w:r w:rsidR="002908B5">
        <w:t>select</w:t>
      </w:r>
      <w:r w:rsidRPr="004076D1">
        <w:t xml:space="preserve"> </w:t>
      </w:r>
      <w:r w:rsidRPr="004076D1">
        <w:rPr>
          <w:i/>
          <w:iCs/>
        </w:rPr>
        <w:t>“Search for Devices”</w:t>
      </w:r>
      <w:r w:rsidR="002908B5">
        <w:rPr>
          <w:i/>
          <w:iCs/>
        </w:rPr>
        <w:t>.</w:t>
      </w:r>
    </w:p>
    <w:p w:rsidR="00113181" w:rsidRPr="004076D1" w:rsidRDefault="00113181" w:rsidP="002908B5">
      <w:pPr>
        <w:numPr>
          <w:ilvl w:val="0"/>
          <w:numId w:val="2"/>
        </w:numPr>
        <w:spacing w:after="0"/>
        <w:jc w:val="both"/>
      </w:pPr>
      <w:r w:rsidRPr="00113181">
        <w:rPr>
          <w:u w:val="single"/>
        </w:rPr>
        <w:t>On the Labdisc:</w:t>
      </w:r>
      <w:r w:rsidRPr="00113181">
        <w:t xml:space="preserve"> Press and hold the SCROLL </w:t>
      </w:r>
      <w:r w:rsidRPr="00113181">
        <w:rPr>
          <w:noProof/>
          <w:lang w:val="en-GB" w:eastAsia="en-GB"/>
        </w:rPr>
        <w:drawing>
          <wp:inline distT="0" distB="0" distL="0" distR="0">
            <wp:extent cx="387350" cy="3873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181">
        <w:t xml:space="preserve">key to </w:t>
      </w:r>
      <w:r w:rsidR="002908B5">
        <w:t>place</w:t>
      </w:r>
      <w:r w:rsidR="002908B5" w:rsidRPr="00113181">
        <w:t xml:space="preserve"> </w:t>
      </w:r>
      <w:r w:rsidRPr="00113181">
        <w:t xml:space="preserve">the Labdisc in </w:t>
      </w:r>
      <w:r w:rsidR="00BF6E76" w:rsidRPr="00113181">
        <w:t>pairing</w:t>
      </w:r>
      <w:r w:rsidRPr="00113181">
        <w:t xml:space="preserve"> mode. The Labdisc will produce a long "</w:t>
      </w:r>
      <w:r w:rsidRPr="004076D1">
        <w:t xml:space="preserve">beep" while its screen shows </w:t>
      </w:r>
      <w:r w:rsidRPr="004076D1">
        <w:rPr>
          <w:i/>
          <w:iCs/>
        </w:rPr>
        <w:t>"BT pairing".</w:t>
      </w:r>
    </w:p>
    <w:p w:rsidR="00113181" w:rsidRPr="004076D1" w:rsidRDefault="00113181" w:rsidP="002908B5">
      <w:pPr>
        <w:numPr>
          <w:ilvl w:val="0"/>
          <w:numId w:val="2"/>
        </w:numPr>
        <w:spacing w:after="0"/>
        <w:jc w:val="both"/>
      </w:pPr>
      <w:r w:rsidRPr="004076D1">
        <w:t xml:space="preserve">From the devices list on the </w:t>
      </w:r>
      <w:r w:rsidR="002908B5">
        <w:t>t</w:t>
      </w:r>
      <w:r w:rsidR="002908B5" w:rsidRPr="004076D1">
        <w:t xml:space="preserve">ablet </w:t>
      </w:r>
      <w:r w:rsidRPr="004076D1">
        <w:t>tap the “</w:t>
      </w:r>
      <w:r w:rsidRPr="004076D1">
        <w:rPr>
          <w:i/>
          <w:iCs/>
        </w:rPr>
        <w:t>Labdisc-xxxx”</w:t>
      </w:r>
      <w:r w:rsidRPr="004076D1">
        <w:t>, where the xxxx digits match the last 4 digits of your Labdisc S/N sticker on the Labdisc back cover.</w:t>
      </w:r>
    </w:p>
    <w:p w:rsidR="00113181" w:rsidRPr="004076D1" w:rsidRDefault="00113181" w:rsidP="002908B5">
      <w:pPr>
        <w:numPr>
          <w:ilvl w:val="0"/>
          <w:numId w:val="2"/>
        </w:numPr>
        <w:spacing w:after="0"/>
        <w:jc w:val="both"/>
      </w:pPr>
      <w:r w:rsidRPr="004076D1">
        <w:t xml:space="preserve"> The </w:t>
      </w:r>
      <w:r w:rsidR="002908B5">
        <w:t>t</w:t>
      </w:r>
      <w:r w:rsidR="002908B5" w:rsidRPr="004076D1">
        <w:t xml:space="preserve">ablet </w:t>
      </w:r>
      <w:r w:rsidRPr="004076D1">
        <w:t xml:space="preserve">will open the </w:t>
      </w:r>
      <w:r w:rsidRPr="004076D1">
        <w:rPr>
          <w:i/>
          <w:iCs/>
        </w:rPr>
        <w:t>“Bluetooth pairing request”</w:t>
      </w:r>
      <w:r w:rsidRPr="004076D1">
        <w:t xml:space="preserve"> dialog box and display </w:t>
      </w:r>
      <w:r w:rsidRPr="004076D1">
        <w:rPr>
          <w:i/>
          <w:iCs/>
        </w:rPr>
        <w:t>“Type the device’s required PIN”</w:t>
      </w:r>
      <w:r w:rsidR="002908B5">
        <w:t>.</w:t>
      </w:r>
    </w:p>
    <w:p w:rsidR="00113181" w:rsidRPr="004076D1" w:rsidRDefault="00113181" w:rsidP="00113181">
      <w:pPr>
        <w:numPr>
          <w:ilvl w:val="0"/>
          <w:numId w:val="2"/>
        </w:numPr>
        <w:spacing w:after="0"/>
        <w:jc w:val="both"/>
      </w:pPr>
      <w:r w:rsidRPr="004076D1">
        <w:t xml:space="preserve">Enter the pairing code “1234” and tap </w:t>
      </w:r>
      <w:r w:rsidRPr="004076D1">
        <w:rPr>
          <w:i/>
          <w:iCs/>
        </w:rPr>
        <w:t>“OK”</w:t>
      </w:r>
      <w:r w:rsidR="002908B5">
        <w:rPr>
          <w:i/>
          <w:iCs/>
        </w:rPr>
        <w:t>.</w:t>
      </w:r>
    </w:p>
    <w:p w:rsidR="00113181" w:rsidRPr="00113181" w:rsidRDefault="002908B5" w:rsidP="002908B5">
      <w:pPr>
        <w:numPr>
          <w:ilvl w:val="0"/>
          <w:numId w:val="2"/>
        </w:numPr>
        <w:spacing w:after="0"/>
        <w:jc w:val="both"/>
      </w:pPr>
      <w:r>
        <w:t>The p</w:t>
      </w:r>
      <w:r w:rsidR="00113181" w:rsidRPr="004076D1">
        <w:t xml:space="preserve">airing process is complete and the Labdisc will appear on the </w:t>
      </w:r>
      <w:r>
        <w:t>t</w:t>
      </w:r>
      <w:r w:rsidRPr="004076D1">
        <w:t>ablet</w:t>
      </w:r>
      <w:r>
        <w:t>’s</w:t>
      </w:r>
      <w:r w:rsidRPr="004076D1">
        <w:t xml:space="preserve"> </w:t>
      </w:r>
      <w:r w:rsidR="00113181" w:rsidRPr="004076D1">
        <w:rPr>
          <w:i/>
          <w:iCs/>
        </w:rPr>
        <w:t>“paired devices”</w:t>
      </w:r>
      <w:r w:rsidR="00113181" w:rsidRPr="00113181">
        <w:t xml:space="preserve"> list. </w:t>
      </w:r>
    </w:p>
    <w:p w:rsidR="00113181" w:rsidRPr="00113181" w:rsidRDefault="00113181" w:rsidP="00113181">
      <w:pPr>
        <w:numPr>
          <w:ilvl w:val="0"/>
          <w:numId w:val="2"/>
        </w:numPr>
        <w:spacing w:after="0"/>
        <w:jc w:val="both"/>
      </w:pPr>
      <w:r w:rsidRPr="00113181">
        <w:t xml:space="preserve">Now you may open the GlobiLab application and connect to the Labdisc as described above. </w:t>
      </w:r>
    </w:p>
    <w:p w:rsidR="00113181" w:rsidRDefault="00113181" w:rsidP="0088500C">
      <w:pPr>
        <w:rPr>
          <w:u w:val="single"/>
        </w:rPr>
      </w:pPr>
    </w:p>
    <w:p w:rsidR="00113181" w:rsidRDefault="00113181" w:rsidP="008E78B8">
      <w:pPr>
        <w:pStyle w:val="Heading1"/>
      </w:pPr>
      <w:bookmarkStart w:id="3" w:name="_Toc380001494"/>
      <w:r w:rsidRPr="00440A16">
        <w:t>Working with the different display typ</w:t>
      </w:r>
      <w:r w:rsidR="00440A16">
        <w:t>es</w:t>
      </w:r>
      <w:bookmarkEnd w:id="3"/>
    </w:p>
    <w:p w:rsidR="002F42A3" w:rsidRPr="002F42A3" w:rsidRDefault="008E78B8" w:rsidP="002F42A3">
      <w:r>
        <w:rPr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-43815</wp:posOffset>
            </wp:positionH>
            <wp:positionV relativeFrom="margin">
              <wp:posOffset>974725</wp:posOffset>
            </wp:positionV>
            <wp:extent cx="2237740" cy="1129030"/>
            <wp:effectExtent l="19050" t="19050" r="10160" b="139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02-07-14-05-48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08" t="13730" b="8301"/>
                    <a:stretch/>
                  </pic:blipFill>
                  <pic:spPr bwMode="auto">
                    <a:xfrm>
                      <a:off x="0" y="0"/>
                      <a:ext cx="2237740" cy="11290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13181" w:rsidRDefault="00ED64C8" w:rsidP="0088500C">
      <w:r>
        <w:t>This section</w:t>
      </w:r>
      <w:r w:rsidR="00113181">
        <w:t xml:space="preserve"> describe</w:t>
      </w:r>
      <w:r w:rsidR="005A76DF">
        <w:t>s</w:t>
      </w:r>
      <w:r w:rsidR="00113181">
        <w:t xml:space="preserve"> all </w:t>
      </w:r>
      <w:r w:rsidR="00CE0AE5">
        <w:t xml:space="preserve">the </w:t>
      </w:r>
      <w:r w:rsidR="00113181">
        <w:t>G</w:t>
      </w:r>
      <w:r w:rsidR="00113181" w:rsidRPr="00113181">
        <w:t>lobiLab display types</w:t>
      </w:r>
      <w:r w:rsidR="002908B5">
        <w:t xml:space="preserve"> -</w:t>
      </w:r>
      <w:r w:rsidR="00113181" w:rsidRPr="00113181">
        <w:t xml:space="preserve"> their features and attributes</w:t>
      </w:r>
      <w:r w:rsidR="00113181">
        <w:t>:</w:t>
      </w:r>
    </w:p>
    <w:p w:rsidR="00ED64C8" w:rsidRDefault="008E78B8" w:rsidP="001C7974">
      <w:pPr>
        <w:jc w:val="both"/>
      </w:pPr>
      <w:r>
        <w:rPr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1461770</wp:posOffset>
            </wp:positionH>
            <wp:positionV relativeFrom="paragraph">
              <wp:posOffset>655320</wp:posOffset>
            </wp:positionV>
            <wp:extent cx="1703705" cy="847725"/>
            <wp:effectExtent l="19050" t="19050" r="10795" b="28575"/>
            <wp:wrapTight wrapText="bothSides">
              <wp:wrapPolygon edited="0">
                <wp:start x="-242" y="-485"/>
                <wp:lineTo x="-242" y="22328"/>
                <wp:lineTo x="21737" y="22328"/>
                <wp:lineTo x="21737" y="-485"/>
                <wp:lineTo x="-242" y="-485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8477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D64C8">
        <w:t xml:space="preserve"> Tapping the </w:t>
      </w:r>
      <w:r w:rsidR="001C7974">
        <w:t xml:space="preserve">meters </w:t>
      </w:r>
      <w:r w:rsidR="00ED64C8">
        <w:t xml:space="preserve">key on the </w:t>
      </w:r>
      <w:r w:rsidR="001C0684">
        <w:t>“</w:t>
      </w:r>
      <w:r w:rsidR="00ED64C8">
        <w:t>Display Type</w:t>
      </w:r>
      <w:r w:rsidR="001C0684">
        <w:t>”</w:t>
      </w:r>
      <w:r w:rsidR="00ED64C8">
        <w:t xml:space="preserve"> section enters </w:t>
      </w:r>
      <w:r w:rsidR="001C7974">
        <w:t xml:space="preserve">meters </w:t>
      </w:r>
      <w:r w:rsidR="00ED64C8">
        <w:t xml:space="preserve">mode. Here users can view between </w:t>
      </w:r>
      <w:r w:rsidR="002908B5">
        <w:t>one</w:t>
      </w:r>
      <w:r w:rsidR="00ED64C8">
        <w:t xml:space="preserve"> to </w:t>
      </w:r>
      <w:r w:rsidR="002908B5">
        <w:t>three</w:t>
      </w:r>
      <w:r w:rsidR="00ED64C8">
        <w:t xml:space="preserve"> meters on a 7” </w:t>
      </w:r>
      <w:r w:rsidR="002908B5">
        <w:t xml:space="preserve">tablet </w:t>
      </w:r>
      <w:r w:rsidR="00ED64C8">
        <w:t xml:space="preserve">and between </w:t>
      </w:r>
      <w:r w:rsidR="002908B5">
        <w:t>one</w:t>
      </w:r>
      <w:r w:rsidR="00ED64C8">
        <w:t xml:space="preserve"> to </w:t>
      </w:r>
      <w:r w:rsidR="002908B5">
        <w:t>six</w:t>
      </w:r>
      <w:r w:rsidR="00ED64C8">
        <w:t xml:space="preserve"> meters on a 10” </w:t>
      </w:r>
      <w:r w:rsidR="002908B5">
        <w:t>tablet</w:t>
      </w:r>
      <w:r w:rsidR="00ED64C8">
        <w:t>. Meters will show the current value of the Labdisc sensors and will update once per second. Ta</w:t>
      </w:r>
      <w:r w:rsidR="002908B5">
        <w:t>p</w:t>
      </w:r>
      <w:r w:rsidR="00ED64C8">
        <w:t xml:space="preserve">ping on any </w:t>
      </w:r>
      <w:r w:rsidR="001C7974">
        <w:t xml:space="preserve">meter </w:t>
      </w:r>
      <w:r w:rsidR="00ED64C8">
        <w:t xml:space="preserve">opens a </w:t>
      </w:r>
      <w:r w:rsidR="00ED64C8" w:rsidRPr="00ED64C8">
        <w:rPr>
          <w:i/>
          <w:iCs/>
        </w:rPr>
        <w:t>“Meter-Setup”</w:t>
      </w:r>
      <w:r w:rsidR="00ED64C8">
        <w:t xml:space="preserve"> dialog box</w:t>
      </w:r>
      <w:r w:rsidR="001C7974">
        <w:t xml:space="preserve">. </w:t>
      </w:r>
      <w:r w:rsidR="002F497C">
        <w:t xml:space="preserve">Here users can select different a meter type and deferent sensor for that meter. </w:t>
      </w:r>
    </w:p>
    <w:p w:rsidR="00CE0AE5" w:rsidRDefault="008E78B8" w:rsidP="00B2168E">
      <w:pPr>
        <w:jc w:val="both"/>
      </w:pPr>
      <w:r>
        <w:rPr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-8255</wp:posOffset>
            </wp:positionH>
            <wp:positionV relativeFrom="margin">
              <wp:posOffset>3325495</wp:posOffset>
            </wp:positionV>
            <wp:extent cx="2258060" cy="1130300"/>
            <wp:effectExtent l="19050" t="19050" r="27940" b="1270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02-07-15-40-48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33" t="14109" r="814" b="8937"/>
                    <a:stretch/>
                  </pic:blipFill>
                  <pic:spPr bwMode="auto">
                    <a:xfrm>
                      <a:off x="0" y="0"/>
                      <a:ext cx="2258060" cy="11303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D64C8">
        <w:t xml:space="preserve">Tapping </w:t>
      </w:r>
      <w:r w:rsidR="001C7974">
        <w:t>l</w:t>
      </w:r>
      <w:r w:rsidR="00ED64C8">
        <w:t xml:space="preserve">ine key on the </w:t>
      </w:r>
      <w:r w:rsidR="001C0684">
        <w:t>“</w:t>
      </w:r>
      <w:r w:rsidR="00ED64C8">
        <w:t>Display Type</w:t>
      </w:r>
      <w:r w:rsidR="001C0684">
        <w:t>”</w:t>
      </w:r>
      <w:r w:rsidR="00ED64C8">
        <w:t xml:space="preserve"> section opens the line graph display.</w:t>
      </w:r>
      <w:r w:rsidR="009C2807">
        <w:t xml:space="preserve"> In this mode the graph area will show graphs for one or more sensors on the same time axis. User</w:t>
      </w:r>
      <w:r w:rsidR="00CE0AE5">
        <w:t>s</w:t>
      </w:r>
      <w:r w:rsidR="009C2807">
        <w:t xml:space="preserve"> can display saved grap</w:t>
      </w:r>
      <w:r w:rsidR="005A76DF">
        <w:t>h</w:t>
      </w:r>
      <w:r w:rsidR="009C2807">
        <w:t>s</w:t>
      </w:r>
      <w:r w:rsidR="001C7974">
        <w:t xml:space="preserve"> - </w:t>
      </w:r>
      <w:r w:rsidR="009C2807">
        <w:t>online graph</w:t>
      </w:r>
      <w:r w:rsidR="001C7974">
        <w:t>s</w:t>
      </w:r>
      <w:r w:rsidR="009C2807">
        <w:t xml:space="preserve"> received from the Labdisc during logging </w:t>
      </w:r>
      <w:r w:rsidR="005A76DF">
        <w:t>(up to 100 samples per seconds)</w:t>
      </w:r>
      <w:r w:rsidR="009C2807">
        <w:t xml:space="preserve"> or </w:t>
      </w:r>
      <w:r w:rsidR="00C91F9E">
        <w:t xml:space="preserve">graphs of measurements downloaded from the Labdisc memory. </w:t>
      </w:r>
    </w:p>
    <w:p w:rsidR="00626E32" w:rsidRDefault="00C91F9E" w:rsidP="001C7974">
      <w:pPr>
        <w:jc w:val="both"/>
      </w:pPr>
      <w:r>
        <w:t>Graph features include:</w:t>
      </w:r>
    </w:p>
    <w:p w:rsidR="00BC5F17" w:rsidRDefault="00C91F9E" w:rsidP="001C7974">
      <w:pPr>
        <w:pStyle w:val="ListParagraph"/>
        <w:numPr>
          <w:ilvl w:val="0"/>
          <w:numId w:val="4"/>
        </w:numPr>
        <w:jc w:val="both"/>
      </w:pPr>
      <w:r w:rsidRPr="00626E32">
        <w:rPr>
          <w:b/>
          <w:bCs/>
        </w:rPr>
        <w:t>Zoom</w:t>
      </w:r>
      <w:r>
        <w:t xml:space="preserve"> – </w:t>
      </w:r>
      <w:r w:rsidR="00BC5F17" w:rsidRPr="00BC5F17">
        <w:t xml:space="preserve">Zoom-in </w:t>
      </w:r>
      <w:r w:rsidR="001C7974">
        <w:t xml:space="preserve">on </w:t>
      </w:r>
      <w:r w:rsidR="00BC5F17" w:rsidRPr="00BC5F17">
        <w:t xml:space="preserve">the graph by </w:t>
      </w:r>
      <w:r w:rsidR="00BF6E76" w:rsidRPr="00BC5F17">
        <w:rPr>
          <w:rFonts w:eastAsia="Times New Roman" w:cs="Times New Roman"/>
        </w:rPr>
        <w:t>placing</w:t>
      </w:r>
      <w:r w:rsidR="00BC5F17" w:rsidRPr="00BC5F17">
        <w:rPr>
          <w:rFonts w:eastAsia="Times New Roman" w:cs="Times New Roman"/>
        </w:rPr>
        <w:t xml:space="preserve"> two fingers on the screen simultaneously and move them apart. Zoom-out </w:t>
      </w:r>
      <w:r w:rsidR="001C7974">
        <w:rPr>
          <w:rFonts w:eastAsia="Times New Roman" w:cs="Times New Roman"/>
        </w:rPr>
        <w:t xml:space="preserve">on </w:t>
      </w:r>
      <w:r w:rsidR="00BC5F17" w:rsidRPr="00BC5F17">
        <w:t xml:space="preserve">the graph by </w:t>
      </w:r>
      <w:r w:rsidR="00BF6E76" w:rsidRPr="00BC5F17">
        <w:rPr>
          <w:rFonts w:eastAsia="Times New Roman" w:cs="Times New Roman"/>
        </w:rPr>
        <w:t>placing</w:t>
      </w:r>
      <w:r w:rsidR="00BC5F17" w:rsidRPr="00BC5F17">
        <w:rPr>
          <w:rFonts w:eastAsia="Times New Roman" w:cs="Times New Roman"/>
        </w:rPr>
        <w:t xml:space="preserve"> two fingers on the screen simultaneously and move them together (pinch). Zoom-in and Zoom-out work on both the Y</w:t>
      </w:r>
      <w:r w:rsidR="001C7974">
        <w:rPr>
          <w:rFonts w:eastAsia="Times New Roman" w:cs="Times New Roman"/>
        </w:rPr>
        <w:t xml:space="preserve"> and</w:t>
      </w:r>
      <w:r w:rsidR="00BC5F17" w:rsidRPr="00BC5F17">
        <w:rPr>
          <w:rFonts w:eastAsia="Times New Roman" w:cs="Times New Roman"/>
        </w:rPr>
        <w:t xml:space="preserve"> X axes.</w:t>
      </w:r>
    </w:p>
    <w:p w:rsidR="00C91F9E" w:rsidRDefault="00C91F9E" w:rsidP="001C7974">
      <w:pPr>
        <w:pStyle w:val="ListParagraph"/>
        <w:numPr>
          <w:ilvl w:val="0"/>
          <w:numId w:val="4"/>
        </w:numPr>
        <w:jc w:val="both"/>
      </w:pPr>
      <w:r w:rsidRPr="00626E32">
        <w:rPr>
          <w:b/>
          <w:bCs/>
        </w:rPr>
        <w:t>Marker</w:t>
      </w:r>
      <w:r>
        <w:t xml:space="preserve"> – </w:t>
      </w:r>
      <w:r w:rsidR="00626E32">
        <w:t xml:space="preserve">place a marker by </w:t>
      </w:r>
      <w:r>
        <w:t>tap</w:t>
      </w:r>
      <w:r w:rsidR="00626E32">
        <w:t>ping</w:t>
      </w:r>
      <w:r>
        <w:t xml:space="preserve"> and hold</w:t>
      </w:r>
      <w:r w:rsidR="00626E32">
        <w:t>ing</w:t>
      </w:r>
      <w:r>
        <w:t xml:space="preserve"> </w:t>
      </w:r>
      <w:r w:rsidR="00626E32">
        <w:t xml:space="preserve">one of the graphs.  The marker text window shows the graph coordinates (time, value). Tapping and holding the marker “X” point enables users to move the marker along the </w:t>
      </w:r>
      <w:r w:rsidR="001C7974">
        <w:t>g</w:t>
      </w:r>
      <w:r w:rsidR="00626E32">
        <w:t>raph. To delete the marke</w:t>
      </w:r>
      <w:r w:rsidR="001C7974">
        <w:t>r</w:t>
      </w:r>
      <w:r w:rsidR="00CE0AE5">
        <w:t>,</w:t>
      </w:r>
      <w:r w:rsidR="00626E32">
        <w:t xml:space="preserve"> </w:t>
      </w:r>
      <w:r w:rsidR="001C7974">
        <w:t>t</w:t>
      </w:r>
      <w:r w:rsidR="00626E32">
        <w:t>ap and hold the marker text window</w:t>
      </w:r>
      <w:r w:rsidR="005433BD">
        <w:t xml:space="preserve"> and select delete</w:t>
      </w:r>
      <w:r w:rsidR="00626E32">
        <w:t xml:space="preserve">. There is no limit to the amount of markers users can place on the graph.  </w:t>
      </w:r>
    </w:p>
    <w:p w:rsidR="00626E32" w:rsidRDefault="00626E32" w:rsidP="005433BD">
      <w:pPr>
        <w:pStyle w:val="ListParagraph"/>
        <w:numPr>
          <w:ilvl w:val="0"/>
          <w:numId w:val="4"/>
        </w:numPr>
        <w:jc w:val="both"/>
      </w:pPr>
      <w:r w:rsidRPr="00626E32">
        <w:rPr>
          <w:b/>
          <w:bCs/>
        </w:rPr>
        <w:t>Text annotation</w:t>
      </w:r>
      <w:r>
        <w:t xml:space="preserve"> –</w:t>
      </w:r>
      <w:r w:rsidR="00B209CB">
        <w:t xml:space="preserve"> Ta</w:t>
      </w:r>
      <w:r w:rsidR="001C7974">
        <w:t>p</w:t>
      </w:r>
      <w:r w:rsidR="00B209CB">
        <w:t>p</w:t>
      </w:r>
      <w:r>
        <w:t xml:space="preserve">ing and </w:t>
      </w:r>
      <w:r w:rsidR="001C7974">
        <w:t>h</w:t>
      </w:r>
      <w:r>
        <w:t>olding anywhere on the graph window, but not on one of the graphs</w:t>
      </w:r>
      <w:r w:rsidR="001C7974">
        <w:t>,</w:t>
      </w:r>
      <w:r>
        <w:t xml:space="preserve"> opens an annotation text box. Tap and hold the annotation text box to add a text massage. To delete the </w:t>
      </w:r>
      <w:r w:rsidR="005433BD">
        <w:t xml:space="preserve">annotation </w:t>
      </w:r>
      <w:r w:rsidR="001C7974">
        <w:t>t</w:t>
      </w:r>
      <w:r>
        <w:t xml:space="preserve">ap and hold the </w:t>
      </w:r>
      <w:r w:rsidR="005433BD">
        <w:t xml:space="preserve">annotation </w:t>
      </w:r>
      <w:r>
        <w:t>text window</w:t>
      </w:r>
      <w:r w:rsidR="005433BD">
        <w:t xml:space="preserve"> and select de</w:t>
      </w:r>
      <w:r w:rsidR="00B20148">
        <w:t>let</w:t>
      </w:r>
      <w:r w:rsidR="005433BD">
        <w:t>e</w:t>
      </w:r>
      <w:r>
        <w:t xml:space="preserve">. </w:t>
      </w:r>
    </w:p>
    <w:p w:rsidR="00B209CB" w:rsidRDefault="00626E32" w:rsidP="001C7974">
      <w:pPr>
        <w:pStyle w:val="ListParagraph"/>
        <w:numPr>
          <w:ilvl w:val="0"/>
          <w:numId w:val="4"/>
        </w:numPr>
        <w:jc w:val="both"/>
      </w:pPr>
      <w:r w:rsidRPr="00B209CB">
        <w:rPr>
          <w:b/>
          <w:bCs/>
        </w:rPr>
        <w:lastRenderedPageBreak/>
        <w:t>Graph legend</w:t>
      </w:r>
      <w:r>
        <w:t xml:space="preserve"> </w:t>
      </w:r>
      <w:r w:rsidR="00B209CB">
        <w:t>–</w:t>
      </w:r>
      <w:r>
        <w:t xml:space="preserve"> </w:t>
      </w:r>
      <w:r w:rsidR="001C7974">
        <w:t>In the t</w:t>
      </w:r>
      <w:r w:rsidR="00B209CB">
        <w:t xml:space="preserve">op right </w:t>
      </w:r>
      <w:r w:rsidR="001C7974">
        <w:t>of</w:t>
      </w:r>
      <w:r w:rsidR="00B209CB">
        <w:t xml:space="preserve"> the graph window is the </w:t>
      </w:r>
      <w:r w:rsidR="001C7974">
        <w:t>g</w:t>
      </w:r>
      <w:r w:rsidR="00B209CB">
        <w:t>raph legend</w:t>
      </w:r>
      <w:r w:rsidR="001C7974">
        <w:t>.</w:t>
      </w:r>
      <w:r w:rsidR="00B209CB">
        <w:t xml:space="preserve"> </w:t>
      </w:r>
      <w:r w:rsidR="00B209CB">
        <w:rPr>
          <w:noProof/>
          <w:lang w:val="en-GB" w:eastAsia="en-GB"/>
        </w:rPr>
        <w:drawing>
          <wp:inline distT="0" distB="0" distL="0" distR="0">
            <wp:extent cx="834508" cy="492981"/>
            <wp:effectExtent l="0" t="0" r="381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251" cy="49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9CB">
        <w:t xml:space="preserve"> Tap</w:t>
      </w:r>
      <w:r w:rsidR="001C7974">
        <w:t>p</w:t>
      </w:r>
      <w:r w:rsidR="00B209CB">
        <w:t xml:space="preserve">ing it will open the “curve </w:t>
      </w:r>
      <w:r w:rsidR="001C7974">
        <w:t>s</w:t>
      </w:r>
      <w:r w:rsidR="00B209CB">
        <w:t>etup” dialog box</w:t>
      </w:r>
      <w:r w:rsidR="001C7974">
        <w:t xml:space="preserve">. Here </w:t>
      </w:r>
      <w:r w:rsidR="00B209CB">
        <w:t>user</w:t>
      </w:r>
      <w:r w:rsidR="001C7974">
        <w:t>s can</w:t>
      </w:r>
      <w:r w:rsidR="00B209CB">
        <w:t xml:space="preserve"> change graph colors and </w:t>
      </w:r>
      <w:r w:rsidR="00107DF3">
        <w:t xml:space="preserve">the </w:t>
      </w:r>
      <w:r w:rsidR="00B209CB">
        <w:t xml:space="preserve">graph plot from lines to dots. </w:t>
      </w:r>
    </w:p>
    <w:p w:rsidR="00626E32" w:rsidRDefault="00626E32" w:rsidP="00B209CB">
      <w:pPr>
        <w:pStyle w:val="ListParagraph"/>
        <w:numPr>
          <w:ilvl w:val="0"/>
          <w:numId w:val="4"/>
        </w:numPr>
        <w:jc w:val="both"/>
      </w:pPr>
      <w:r w:rsidRPr="00626E32">
        <w:rPr>
          <w:b/>
          <w:bCs/>
        </w:rPr>
        <w:t>Scale change</w:t>
      </w:r>
      <w:r>
        <w:t xml:space="preserve"> – Tapping a graph wil</w:t>
      </w:r>
      <w:r w:rsidR="00A30A10">
        <w:t>l make its sensor</w:t>
      </w:r>
      <w:r>
        <w:t xml:space="preserve"> the “active graph”</w:t>
      </w:r>
      <w:r w:rsidR="00B209CB">
        <w:t xml:space="preserve"> and </w:t>
      </w:r>
      <w:r w:rsidR="00A30A10">
        <w:t>change the Y scale to the sensor units and values.</w:t>
      </w:r>
    </w:p>
    <w:p w:rsidR="00ED64C8" w:rsidRDefault="005A76DF" w:rsidP="00B20148">
      <w:pPr>
        <w:jc w:val="both"/>
      </w:pPr>
      <w:r>
        <w:rPr>
          <w:noProof/>
          <w:lang w:val="en-GB" w:eastAsia="en-GB"/>
        </w:rPr>
        <w:drawing>
          <wp:inline distT="0" distB="0" distL="0" distR="0">
            <wp:extent cx="2162755" cy="1081378"/>
            <wp:effectExtent l="19050" t="19050" r="9525" b="241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02-07-14-08-42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44" t="13861" b="8616"/>
                    <a:stretch/>
                  </pic:blipFill>
                  <pic:spPr bwMode="auto">
                    <a:xfrm>
                      <a:off x="0" y="0"/>
                      <a:ext cx="2165895" cy="108294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209CB">
        <w:t xml:space="preserve"> Tapping the </w:t>
      </w:r>
      <w:r w:rsidR="00107DF3">
        <w:t>b</w:t>
      </w:r>
      <w:r w:rsidR="00B209CB">
        <w:t xml:space="preserve">ar key on the </w:t>
      </w:r>
      <w:r w:rsidR="001C0684">
        <w:t>“</w:t>
      </w:r>
      <w:r w:rsidR="00B209CB">
        <w:t>Display Type</w:t>
      </w:r>
      <w:r w:rsidR="001C0684">
        <w:t>”</w:t>
      </w:r>
      <w:r w:rsidR="00B209CB">
        <w:t xml:space="preserve"> section opens the </w:t>
      </w:r>
      <w:r w:rsidR="00107DF3">
        <w:t xml:space="preserve">bar </w:t>
      </w:r>
      <w:r w:rsidR="00B209CB">
        <w:t xml:space="preserve">graph display. In this mode each sample is represented by a horizontal bar. Only a single sensor can be displayed as a bar graph. </w:t>
      </w:r>
      <w:r w:rsidR="005F273E">
        <w:t xml:space="preserve">Both </w:t>
      </w:r>
      <w:r w:rsidR="00B209CB">
        <w:t xml:space="preserve">text annotation </w:t>
      </w:r>
      <w:r w:rsidR="005F273E">
        <w:t xml:space="preserve">and legend features </w:t>
      </w:r>
      <w:r w:rsidR="00B209CB">
        <w:t>work in this mode.</w:t>
      </w:r>
    </w:p>
    <w:p w:rsidR="00ED64C8" w:rsidRDefault="003511F9" w:rsidP="00B20148">
      <w:pPr>
        <w:jc w:val="both"/>
      </w:pPr>
      <w:r>
        <w:rPr>
          <w:noProof/>
          <w:lang w:val="en-GB" w:eastAsia="en-GB"/>
        </w:rPr>
        <w:drawing>
          <wp:inline distT="0" distB="0" distL="0" distR="0">
            <wp:extent cx="2310724" cy="1160890"/>
            <wp:effectExtent l="19050" t="19050" r="13970" b="203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02-07-23-41-55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98" t="13614" b="8367"/>
                    <a:stretch/>
                  </pic:blipFill>
                  <pic:spPr bwMode="auto">
                    <a:xfrm>
                      <a:off x="0" y="0"/>
                      <a:ext cx="2314078" cy="11625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209CB" w:rsidRPr="00B209CB">
        <w:t xml:space="preserve"> </w:t>
      </w:r>
      <w:r w:rsidR="00B209CB">
        <w:t xml:space="preserve">Tapping the </w:t>
      </w:r>
      <w:r w:rsidR="00107DF3">
        <w:t xml:space="preserve">map </w:t>
      </w:r>
      <w:r w:rsidR="00B209CB">
        <w:t xml:space="preserve">key on the </w:t>
      </w:r>
      <w:r w:rsidR="001C0684">
        <w:t>“</w:t>
      </w:r>
      <w:r w:rsidR="00B209CB">
        <w:t>Display Type</w:t>
      </w:r>
      <w:r w:rsidR="001C0684">
        <w:t>”</w:t>
      </w:r>
      <w:r w:rsidR="00B209CB">
        <w:t xml:space="preserve"> section opens the</w:t>
      </w:r>
      <w:r w:rsidR="00DA1261">
        <w:t xml:space="preserve"> </w:t>
      </w:r>
      <w:r w:rsidR="00107DF3">
        <w:t xml:space="preserve">Google </w:t>
      </w:r>
      <w:r w:rsidR="00DA1261">
        <w:t>map</w:t>
      </w:r>
      <w:r w:rsidR="00B209CB">
        <w:t xml:space="preserve"> display</w:t>
      </w:r>
      <w:r w:rsidR="001C0684">
        <w:t xml:space="preserve"> (</w:t>
      </w:r>
      <w:r w:rsidR="00107DF3">
        <w:t>t</w:t>
      </w:r>
      <w:r w:rsidR="001C0684">
        <w:t>ablets need to be connected to the Internet)</w:t>
      </w:r>
      <w:r w:rsidR="00B209CB">
        <w:t>.</w:t>
      </w:r>
      <w:r w:rsidR="00DA1261">
        <w:t xml:space="preserve"> In this mode the application will display the sensor values </w:t>
      </w:r>
      <w:r w:rsidR="001C0684">
        <w:t>as a layer over</w:t>
      </w:r>
      <w:r w:rsidR="00DA1261">
        <w:t xml:space="preserve"> </w:t>
      </w:r>
      <w:r w:rsidR="00107DF3">
        <w:t>a G</w:t>
      </w:r>
      <w:r w:rsidR="00DA1261">
        <w:t>oogle map</w:t>
      </w:r>
      <w:r w:rsidR="001C0684">
        <w:t xml:space="preserve">. Measurements are displayed </w:t>
      </w:r>
      <w:r w:rsidR="00DA1261">
        <w:t xml:space="preserve">as </w:t>
      </w:r>
      <w:r w:rsidR="00613F70">
        <w:t xml:space="preserve">colored </w:t>
      </w:r>
      <w:r w:rsidR="001C0684">
        <w:t>dots</w:t>
      </w:r>
      <w:r w:rsidR="00107DF3">
        <w:t>,</w:t>
      </w:r>
      <w:r w:rsidR="001C0684">
        <w:t xml:space="preserve"> with a colo</w:t>
      </w:r>
      <w:r w:rsidR="00DA1261">
        <w:t>r</w:t>
      </w:r>
      <w:r w:rsidR="001C0684">
        <w:t xml:space="preserve"> changing</w:t>
      </w:r>
      <w:r w:rsidR="00DA1261">
        <w:t xml:space="preserve"> from blue to red</w:t>
      </w:r>
      <w:r w:rsidR="001C0684">
        <w:t xml:space="preserve"> according to the </w:t>
      </w:r>
      <w:r w:rsidR="00BF6E76">
        <w:t>measurement</w:t>
      </w:r>
      <w:r w:rsidR="001C0684">
        <w:t xml:space="preserve"> value</w:t>
      </w:r>
      <w:r w:rsidR="00DA1261">
        <w:t xml:space="preserve">. </w:t>
      </w:r>
      <w:r w:rsidR="00613F70">
        <w:t>Tap</w:t>
      </w:r>
      <w:r w:rsidR="00107DF3">
        <w:t>p</w:t>
      </w:r>
      <w:r w:rsidR="00613F70">
        <w:t xml:space="preserve">ing on the right color legend enables users to change the displayed sensor. By </w:t>
      </w:r>
      <w:r w:rsidR="00107DF3">
        <w:t>including the</w:t>
      </w:r>
      <w:r w:rsidR="00613F70">
        <w:t xml:space="preserve"> Labdisc GPS sensor </w:t>
      </w:r>
      <w:r w:rsidR="00CE0AE5">
        <w:t>among</w:t>
      </w:r>
      <w:r w:rsidR="00613F70">
        <w:t xml:space="preserve"> the sensors being recorded, the </w:t>
      </w:r>
      <w:r w:rsidR="00107DF3">
        <w:t>m</w:t>
      </w:r>
      <w:r w:rsidR="00613F70">
        <w:t xml:space="preserve">ap </w:t>
      </w:r>
      <w:r w:rsidR="00CE0AE5">
        <w:t xml:space="preserve">view </w:t>
      </w:r>
      <w:r w:rsidR="00107DF3">
        <w:t xml:space="preserve">automatically </w:t>
      </w:r>
      <w:r w:rsidR="00613F70">
        <w:t>plot</w:t>
      </w:r>
      <w:r w:rsidR="00107DF3">
        <w:t>s</w:t>
      </w:r>
      <w:r w:rsidR="00613F70">
        <w:t xml:space="preserve"> each</w:t>
      </w:r>
      <w:r w:rsidR="001C0684">
        <w:t xml:space="preserve"> sensor</w:t>
      </w:r>
      <w:r w:rsidR="00613F70">
        <w:t>’</w:t>
      </w:r>
      <w:r w:rsidR="001C0684">
        <w:t xml:space="preserve">s measurement in the exact location </w:t>
      </w:r>
      <w:r w:rsidR="00107DF3">
        <w:t>where it was</w:t>
      </w:r>
      <w:r w:rsidR="001C0684">
        <w:t xml:space="preserve"> collected. </w:t>
      </w:r>
      <w:r w:rsidR="009B561C">
        <w:t>Ta</w:t>
      </w:r>
      <w:r w:rsidR="00107DF3">
        <w:t>p</w:t>
      </w:r>
      <w:r w:rsidR="009B561C">
        <w:t xml:space="preserve">ping the color dots will open a </w:t>
      </w:r>
      <w:r>
        <w:t>marker showing the sensor value.</w:t>
      </w:r>
    </w:p>
    <w:p w:rsidR="00B20148" w:rsidRDefault="00B20148" w:rsidP="00B2168E">
      <w:pPr>
        <w:sectPr w:rsidR="00B20148" w:rsidSect="00B20148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073412" w:rsidRPr="00B2168E" w:rsidRDefault="005A76DF" w:rsidP="00962AB7">
      <w:pPr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162755" cy="1062972"/>
            <wp:effectExtent l="19050" t="19050" r="9525" b="2349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02-07-14-07-45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18" t="14109" r="1310" b="10178"/>
                    <a:stretch/>
                  </pic:blipFill>
                  <pic:spPr bwMode="auto">
                    <a:xfrm>
                      <a:off x="0" y="0"/>
                      <a:ext cx="2174464" cy="106872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F273E">
        <w:t xml:space="preserve"> Tap</w:t>
      </w:r>
      <w:r w:rsidR="00107DF3">
        <w:t>p</w:t>
      </w:r>
      <w:r w:rsidR="005F273E">
        <w:t xml:space="preserve">ing </w:t>
      </w:r>
      <w:r w:rsidR="00073412">
        <w:t xml:space="preserve">the </w:t>
      </w:r>
      <w:r w:rsidR="00107DF3">
        <w:t>t</w:t>
      </w:r>
      <w:r w:rsidR="00073412">
        <w:t xml:space="preserve">able </w:t>
      </w:r>
      <w:r w:rsidR="00107DF3">
        <w:t>k</w:t>
      </w:r>
      <w:r w:rsidR="00073412">
        <w:t xml:space="preserve">ey on the “Display Type” section will open the </w:t>
      </w:r>
      <w:r w:rsidR="00CE0AE5">
        <w:t xml:space="preserve">table </w:t>
      </w:r>
      <w:r w:rsidR="00073412">
        <w:t xml:space="preserve">view. In this mode each sensor value is displayed in a separate column. The </w:t>
      </w:r>
      <w:r w:rsidR="00107DF3">
        <w:t xml:space="preserve">furthest </w:t>
      </w:r>
      <w:r w:rsidR="00073412">
        <w:t xml:space="preserve">left columns </w:t>
      </w:r>
      <w:r w:rsidR="00107DF3">
        <w:t xml:space="preserve">show </w:t>
      </w:r>
      <w:r w:rsidR="00073412">
        <w:t xml:space="preserve">the sample number and time. </w:t>
      </w:r>
      <w:r w:rsidR="00073412">
        <w:rPr>
          <w:b/>
          <w:bCs/>
          <w:sz w:val="24"/>
          <w:szCs w:val="24"/>
          <w:u w:val="single"/>
        </w:rPr>
        <w:br w:type="page"/>
      </w:r>
    </w:p>
    <w:p w:rsidR="00073412" w:rsidRDefault="00073412" w:rsidP="00B2168E">
      <w:pPr>
        <w:pStyle w:val="Heading1"/>
      </w:pPr>
      <w:bookmarkStart w:id="4" w:name="_Toc380001495"/>
      <w:r w:rsidRPr="00073412">
        <w:lastRenderedPageBreak/>
        <w:t>Graph and Labdisc controls</w:t>
      </w:r>
      <w:bookmarkEnd w:id="4"/>
    </w:p>
    <w:p w:rsidR="00073412" w:rsidRDefault="00073412" w:rsidP="00107DF3">
      <w:r w:rsidRPr="00073412">
        <w:t xml:space="preserve">This section describes the </w:t>
      </w:r>
      <w:r w:rsidR="00107DF3">
        <w:t xml:space="preserve">icons found in the </w:t>
      </w:r>
      <w:r w:rsidRPr="00073412">
        <w:t>GlobiLab left column</w:t>
      </w:r>
      <w:r>
        <w:t>:</w:t>
      </w:r>
    </w:p>
    <w:p w:rsidR="00073412" w:rsidRDefault="003F0927" w:rsidP="00107DF3">
      <w:pPr>
        <w:jc w:val="both"/>
      </w:pPr>
      <w:r>
        <w:rPr>
          <w:noProof/>
          <w:lang w:val="en-GB" w:eastAsia="en-GB"/>
        </w:rPr>
        <w:drawing>
          <wp:inline distT="0" distB="0" distL="0" distR="0">
            <wp:extent cx="580445" cy="5804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_ope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39" cy="58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Tap this icon to open saved experiments. Users can toggle between </w:t>
      </w:r>
      <w:r w:rsidR="008A6683">
        <w:t xml:space="preserve">the </w:t>
      </w:r>
      <w:r w:rsidR="00107DF3">
        <w:t xml:space="preserve">Globisens gallery </w:t>
      </w:r>
      <w:r w:rsidR="008A6683">
        <w:t>of experiments</w:t>
      </w:r>
      <w:r w:rsidR="00107DF3">
        <w:t xml:space="preserve"> and</w:t>
      </w:r>
      <w:r w:rsidR="008A6683">
        <w:t xml:space="preserve"> their own experiments section. Ta</w:t>
      </w:r>
      <w:r w:rsidR="00107DF3">
        <w:t>p</w:t>
      </w:r>
      <w:r w:rsidR="008A6683">
        <w:t xml:space="preserve">ping on a selected experiment will open it in the graph window. </w:t>
      </w:r>
    </w:p>
    <w:p w:rsidR="003F0927" w:rsidRDefault="003F0927" w:rsidP="00107DF3">
      <w:pPr>
        <w:jc w:val="both"/>
      </w:pPr>
      <w:r>
        <w:rPr>
          <w:noProof/>
          <w:lang w:val="en-GB" w:eastAsia="en-GB"/>
        </w:rPr>
        <w:drawing>
          <wp:inline distT="0" distB="0" distL="0" distR="0">
            <wp:extent cx="580445" cy="5804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_sav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37" cy="58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Tap this icon to save the current experiment. GlobiLab will open a dialog box, where users </w:t>
      </w:r>
      <w:r w:rsidR="00837E6B">
        <w:t xml:space="preserve">can </w:t>
      </w:r>
      <w:r>
        <w:t>fill-in the experiment names before saving.</w:t>
      </w:r>
    </w:p>
    <w:p w:rsidR="003F0927" w:rsidRDefault="00224244" w:rsidP="00252A3D">
      <w:pPr>
        <w:jc w:val="both"/>
      </w:pPr>
      <w:r>
        <w:rPr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362585</wp:posOffset>
            </wp:positionV>
            <wp:extent cx="2799080" cy="2617470"/>
            <wp:effectExtent l="19050" t="19050" r="20320" b="11430"/>
            <wp:wrapTight wrapText="bothSides">
              <wp:wrapPolygon edited="0">
                <wp:start x="-147" y="-157"/>
                <wp:lineTo x="-147" y="21694"/>
                <wp:lineTo x="21757" y="21694"/>
                <wp:lineTo x="21757" y="-157"/>
                <wp:lineTo x="-147" y="-157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26174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F0927">
        <w:rPr>
          <w:noProof/>
          <w:lang w:val="en-GB" w:eastAsia="en-GB"/>
        </w:rPr>
        <w:drawing>
          <wp:inline distT="0" distB="0" distL="0" distR="0">
            <wp:extent cx="580445" cy="5804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_logger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37" cy="58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0927">
        <w:t xml:space="preserve"> Tap this icon to set</w:t>
      </w:r>
      <w:r w:rsidR="008B531A">
        <w:t>up</w:t>
      </w:r>
      <w:r w:rsidR="003F0927">
        <w:t xml:space="preserve"> the Labdisc. GlobiLab will open the </w:t>
      </w:r>
      <w:r w:rsidR="004076D1" w:rsidRPr="00254C5D">
        <w:rPr>
          <w:i/>
          <w:iCs/>
        </w:rPr>
        <w:t>“Logger Setup”</w:t>
      </w:r>
      <w:r w:rsidR="003F0927">
        <w:t xml:space="preserve"> dialog box, allowing users to select </w:t>
      </w:r>
      <w:r w:rsidR="008B531A">
        <w:t xml:space="preserve">the </w:t>
      </w:r>
      <w:r w:rsidR="003F0927">
        <w:t xml:space="preserve">sensors, sampling rate and the total amount of samples for the next recording. Note that </w:t>
      </w:r>
      <w:r w:rsidR="00252A3D">
        <w:t>different sensors have different maximum sampling rate</w:t>
      </w:r>
      <w:r w:rsidR="008B531A">
        <w:t>s</w:t>
      </w:r>
      <w:r w:rsidR="00252A3D">
        <w:t>. For example</w:t>
      </w:r>
      <w:r w:rsidR="008B531A">
        <w:t>,</w:t>
      </w:r>
      <w:r w:rsidR="00252A3D">
        <w:t xml:space="preserve"> the GPS max sampling rate is one sample per second, while the </w:t>
      </w:r>
      <w:r w:rsidR="008B531A">
        <w:t>v</w:t>
      </w:r>
      <w:r w:rsidR="00252A3D">
        <w:t>oltage sensor can be sampled at up to 25,000 samples per second. The application will limit the sampling rate according to the “slowest” selected sensor.</w:t>
      </w:r>
    </w:p>
    <w:p w:rsidR="003F0927" w:rsidRDefault="003F0927" w:rsidP="00962AB7">
      <w:pPr>
        <w:jc w:val="both"/>
      </w:pPr>
      <w:r>
        <w:rPr>
          <w:noProof/>
          <w:lang w:val="en-GB" w:eastAsia="en-GB"/>
        </w:rPr>
        <w:drawing>
          <wp:inline distT="0" distB="0" distL="0" distR="0">
            <wp:extent cx="580445" cy="5804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_ru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37" cy="58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A3D">
        <w:t xml:space="preserve"> Tap </w:t>
      </w:r>
      <w:r w:rsidR="008B531A">
        <w:t>RUN</w:t>
      </w:r>
      <w:r w:rsidR="00252A3D">
        <w:t xml:space="preserve"> to start recording. The icon will change to a STOP icon </w:t>
      </w:r>
      <w:r w:rsidR="00252A3D">
        <w:rPr>
          <w:noProof/>
          <w:lang w:val="en-GB" w:eastAsia="en-GB"/>
        </w:rPr>
        <w:drawing>
          <wp:inline distT="0" distB="0" distL="0" distR="0">
            <wp:extent cx="572494" cy="57249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_stop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69" cy="57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A3D">
        <w:t xml:space="preserve">, allowing users to stop recording. </w:t>
      </w:r>
      <w:r w:rsidR="00837E6B">
        <w:t xml:space="preserve">When the Labdisc memory is full – the </w:t>
      </w:r>
      <w:r w:rsidR="00BF6E76">
        <w:t>GlobiLab</w:t>
      </w:r>
      <w:r w:rsidR="00837E6B">
        <w:t xml:space="preserve"> will not allow users to start a new recording session. To clean the Labdisc memory, tap on the </w:t>
      </w:r>
      <w:r w:rsidR="00837E6B" w:rsidRPr="00113181">
        <w:t xml:space="preserve">options icon </w:t>
      </w:r>
      <w:r w:rsidR="008B531A">
        <w:t>in</w:t>
      </w:r>
      <w:r w:rsidR="008B531A" w:rsidRPr="00113181">
        <w:t xml:space="preserve"> </w:t>
      </w:r>
      <w:r w:rsidR="00837E6B" w:rsidRPr="00113181">
        <w:t xml:space="preserve">the top </w:t>
      </w:r>
      <w:r w:rsidR="008B531A">
        <w:t>a</w:t>
      </w:r>
      <w:r w:rsidR="00837E6B" w:rsidRPr="00113181">
        <w:t xml:space="preserve">ction </w:t>
      </w:r>
      <w:r w:rsidR="008B531A">
        <w:t>b</w:t>
      </w:r>
      <w:r w:rsidR="00837E6B" w:rsidRPr="00113181">
        <w:t>ar</w:t>
      </w:r>
      <w:r w:rsidR="00837E6B">
        <w:t xml:space="preserve"> </w:t>
      </w:r>
      <w:r w:rsidR="00837E6B" w:rsidRPr="00113181">
        <w:rPr>
          <w:noProof/>
          <w:lang w:val="en-GB" w:eastAsia="en-GB"/>
        </w:rPr>
        <w:drawing>
          <wp:inline distT="0" distB="0" distL="0" distR="0">
            <wp:extent cx="214520" cy="266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E6B">
        <w:t xml:space="preserve">, then select the “Clean Labdisc” option.  </w:t>
      </w:r>
    </w:p>
    <w:p w:rsidR="00252A3D" w:rsidRDefault="008A6683">
      <w:pPr>
        <w:jc w:val="both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3420110</wp:posOffset>
            </wp:positionH>
            <wp:positionV relativeFrom="paragraph">
              <wp:posOffset>-635</wp:posOffset>
            </wp:positionV>
            <wp:extent cx="1945005" cy="2380615"/>
            <wp:effectExtent l="19050" t="19050" r="17145" b="1968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3806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52A3D">
        <w:rPr>
          <w:noProof/>
          <w:lang w:val="en-GB" w:eastAsia="en-GB"/>
        </w:rPr>
        <w:drawing>
          <wp:inline distT="0" distB="0" distL="0" distR="0">
            <wp:extent cx="580445" cy="5804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_download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37" cy="58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A3D">
        <w:t xml:space="preserve"> The Labdisc</w:t>
      </w:r>
      <w:r w:rsidR="008B531A">
        <w:t>’s memory</w:t>
      </w:r>
      <w:r w:rsidR="00252A3D">
        <w:t xml:space="preserve"> </w:t>
      </w:r>
      <w:r w:rsidR="008B531A">
        <w:t>stores</w:t>
      </w:r>
      <w:r w:rsidR="00252A3D">
        <w:t xml:space="preserve"> </w:t>
      </w:r>
      <w:r w:rsidR="004076D1">
        <w:t>up to 127 recording</w:t>
      </w:r>
      <w:r w:rsidR="008B531A">
        <w:t>s</w:t>
      </w:r>
      <w:r w:rsidR="00CE0AE5">
        <w:t>:</w:t>
      </w:r>
      <w:r w:rsidR="004076D1">
        <w:t xml:space="preserve"> Users can download each of </w:t>
      </w:r>
      <w:r w:rsidR="00BF6E76">
        <w:t>these recordings</w:t>
      </w:r>
      <w:r w:rsidR="008B531A">
        <w:t xml:space="preserve"> in order to</w:t>
      </w:r>
      <w:r w:rsidR="00BF6E76">
        <w:t xml:space="preserve"> view</w:t>
      </w:r>
      <w:r w:rsidR="004076D1">
        <w:t xml:space="preserve"> and analyze them. Ta</w:t>
      </w:r>
      <w:r w:rsidR="008B531A">
        <w:t>p</w:t>
      </w:r>
      <w:r w:rsidR="004076D1">
        <w:t xml:space="preserve">ping the download icon will open the </w:t>
      </w:r>
      <w:r w:rsidR="004076D1" w:rsidRPr="00254C5D">
        <w:rPr>
          <w:i/>
          <w:iCs/>
        </w:rPr>
        <w:t>“Choose Experiment”</w:t>
      </w:r>
      <w:r w:rsidR="004076D1">
        <w:t xml:space="preserve"> dialog box </w:t>
      </w:r>
      <w:r w:rsidR="008B531A">
        <w:t xml:space="preserve">which </w:t>
      </w:r>
      <w:r w:rsidR="004076D1">
        <w:t>provide</w:t>
      </w:r>
      <w:r w:rsidR="008B531A">
        <w:t>s</w:t>
      </w:r>
      <w:r w:rsidR="004076D1">
        <w:t xml:space="preserve"> full information about each of the stored </w:t>
      </w:r>
      <w:r w:rsidR="00BF6E76">
        <w:t>recording</w:t>
      </w:r>
      <w:r w:rsidR="008B531A">
        <w:t>s</w:t>
      </w:r>
      <w:r w:rsidR="004076D1">
        <w:t xml:space="preserve">. This information includes: Date and </w:t>
      </w:r>
      <w:r w:rsidR="00254C5D">
        <w:t>time of the recording, n</w:t>
      </w:r>
      <w:r w:rsidR="004076D1">
        <w:t>umber of sampling points, sampling rate and sensors measured for that particular recording. Tap</w:t>
      </w:r>
      <w:r w:rsidR="008B531A">
        <w:t>p</w:t>
      </w:r>
      <w:r w:rsidR="004076D1">
        <w:t xml:space="preserve">ing on one of the stored experiments will start downloading it and then display </w:t>
      </w:r>
      <w:r w:rsidR="008B531A">
        <w:t>the experiment.</w:t>
      </w:r>
      <w:r w:rsidR="004076D1">
        <w:t xml:space="preserve"> </w:t>
      </w:r>
    </w:p>
    <w:p w:rsidR="00252A3D" w:rsidRDefault="00252A3D" w:rsidP="00BF6E76">
      <w:pPr>
        <w:jc w:val="both"/>
      </w:pPr>
      <w:r>
        <w:rPr>
          <w:noProof/>
          <w:lang w:val="en-GB" w:eastAsia="en-GB"/>
        </w:rPr>
        <w:drawing>
          <wp:inline distT="0" distB="0" distL="0" distR="0">
            <wp:extent cx="580446" cy="58044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_curvefit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38" cy="58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244">
        <w:t xml:space="preserve"> The function icon allows users to apply either </w:t>
      </w:r>
      <w:r w:rsidR="00BF6E76">
        <w:t>linear</w:t>
      </w:r>
      <w:r w:rsidR="00224244">
        <w:t xml:space="preserve"> regression or quadric regression </w:t>
      </w:r>
      <w:r w:rsidR="008B531A">
        <w:t xml:space="preserve">analysis </w:t>
      </w:r>
      <w:r w:rsidR="00224244">
        <w:t xml:space="preserve">to the line graph. Both regressions </w:t>
      </w:r>
      <w:r w:rsidR="00BF6E76">
        <w:t>operate</w:t>
      </w:r>
      <w:r w:rsidR="00254C5D">
        <w:t xml:space="preserve"> between two markers. Both regressions will add a plot (either linear or parabolic) to the graph with a text box holding the mathematical formula of the plot. </w:t>
      </w:r>
    </w:p>
    <w:p w:rsidR="004076D1" w:rsidRDefault="004076D1" w:rsidP="008B531A">
      <w:pPr>
        <w:jc w:val="both"/>
      </w:pPr>
      <w:r>
        <w:rPr>
          <w:noProof/>
          <w:lang w:val="en-GB" w:eastAsia="en-GB"/>
        </w:rPr>
        <w:drawing>
          <wp:inline distT="0" distB="0" distL="0" distR="0">
            <wp:extent cx="577970" cy="5779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_books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34" cy="58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C5D">
        <w:t xml:space="preserve"> GlobiLab includes </w:t>
      </w:r>
      <w:r w:rsidR="008A6683">
        <w:t xml:space="preserve">a </w:t>
      </w:r>
      <w:r w:rsidR="00CE0AE5">
        <w:t xml:space="preserve">comprehensive </w:t>
      </w:r>
      <w:r w:rsidR="008A6683">
        <w:t>gallery of experiment guides supplied by Globisens. Ta</w:t>
      </w:r>
      <w:r w:rsidR="008B531A">
        <w:t>p</w:t>
      </w:r>
      <w:r w:rsidR="008A6683">
        <w:t xml:space="preserve">ping this icon will open </w:t>
      </w:r>
      <w:r w:rsidR="008B531A">
        <w:t>the</w:t>
      </w:r>
      <w:r w:rsidR="008A6683">
        <w:t xml:space="preserve"> list of stored guides</w:t>
      </w:r>
      <w:r w:rsidR="00BF6E76">
        <w:t xml:space="preserve">. Users can tap on each of the </w:t>
      </w:r>
      <w:r w:rsidR="008B531A">
        <w:t xml:space="preserve">listed </w:t>
      </w:r>
      <w:r w:rsidR="00BF6E76">
        <w:t>guide</w:t>
      </w:r>
      <w:r w:rsidR="008B531A">
        <w:t xml:space="preserve">s which will then </w:t>
      </w:r>
      <w:r w:rsidR="00BF6E76">
        <w:t xml:space="preserve">automatically open in a PDF viewing window. </w:t>
      </w:r>
    </w:p>
    <w:p w:rsidR="005433BD" w:rsidRDefault="005433BD" w:rsidP="00FA771D">
      <w:pPr>
        <w:jc w:val="both"/>
      </w:pPr>
      <w:r>
        <w:rPr>
          <w:noProof/>
          <w:lang w:val="en-GB" w:eastAsia="en-GB"/>
        </w:rPr>
        <w:drawing>
          <wp:inline distT="0" distB="0" distL="0" distR="0">
            <wp:extent cx="577970" cy="5779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_statistics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64" cy="57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Tapping the statistic icon, will provide full statistic information about the graph, including </w:t>
      </w:r>
      <w:r w:rsidR="00FA771D">
        <w:t>m</w:t>
      </w:r>
      <w:r>
        <w:t xml:space="preserve">inimum, </w:t>
      </w:r>
      <w:r w:rsidR="00FA771D">
        <w:t>m</w:t>
      </w:r>
      <w:r>
        <w:t xml:space="preserve">aximum, </w:t>
      </w:r>
      <w:r w:rsidR="00FA771D">
        <w:t>ave</w:t>
      </w:r>
      <w:r>
        <w:t xml:space="preserve">rage, </w:t>
      </w:r>
      <w:r w:rsidR="00FA771D">
        <w:t>s</w:t>
      </w:r>
      <w:r>
        <w:t>tandard d</w:t>
      </w:r>
      <w:r w:rsidR="00FA771D">
        <w:t>e</w:t>
      </w:r>
      <w:r>
        <w:t xml:space="preserve">viation, </w:t>
      </w:r>
      <w:r w:rsidR="00FA771D">
        <w:t xml:space="preserve">sensor </w:t>
      </w:r>
      <w:r>
        <w:t>type, sampling speed and th</w:t>
      </w:r>
      <w:r w:rsidR="00FA771D">
        <w:t>e amount of samplings collected</w:t>
      </w:r>
      <w:r>
        <w:t xml:space="preserve"> in th</w:t>
      </w:r>
      <w:r w:rsidR="00FA771D">
        <w:t>e</w:t>
      </w:r>
      <w:r>
        <w:t xml:space="preserve"> experiment.</w:t>
      </w:r>
    </w:p>
    <w:p w:rsidR="005433BD" w:rsidRDefault="005433BD" w:rsidP="005433BD">
      <w:pPr>
        <w:jc w:val="both"/>
      </w:pPr>
      <w:r>
        <w:rPr>
          <w:noProof/>
          <w:lang w:val="en-GB" w:eastAsia="en-GB"/>
        </w:rPr>
        <w:drawing>
          <wp:inline distT="0" distB="0" distL="0" distR="0">
            <wp:extent cx="577970" cy="5779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_export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64" cy="57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Tapping the EXPORT icon will save the experiment data in CSV format which can be open</w:t>
      </w:r>
      <w:r w:rsidR="00FA771D">
        <w:t>ed</w:t>
      </w:r>
      <w:r>
        <w:t xml:space="preserve"> with any spreadsheet.</w:t>
      </w:r>
    </w:p>
    <w:p w:rsidR="004325C8" w:rsidRDefault="004325C8">
      <w:pPr>
        <w:rPr>
          <w:u w:val="single"/>
        </w:rPr>
      </w:pPr>
      <w:r>
        <w:rPr>
          <w:u w:val="single"/>
        </w:rPr>
        <w:br w:type="page"/>
      </w:r>
    </w:p>
    <w:p w:rsidR="00D6178E" w:rsidRPr="004325C8" w:rsidRDefault="004325C8" w:rsidP="00B2168E">
      <w:pPr>
        <w:pStyle w:val="Heading1"/>
      </w:pPr>
      <w:bookmarkStart w:id="5" w:name="_Toc380001496"/>
      <w:r>
        <w:lastRenderedPageBreak/>
        <w:t xml:space="preserve">Working with </w:t>
      </w:r>
      <w:r w:rsidR="00FA771D">
        <w:t xml:space="preserve">a </w:t>
      </w:r>
      <w:r>
        <w:t>smaller screen</w:t>
      </w:r>
      <w:bookmarkEnd w:id="5"/>
    </w:p>
    <w:p w:rsidR="005433BD" w:rsidRDefault="005433BD" w:rsidP="004325C8">
      <w:pPr>
        <w:jc w:val="both"/>
      </w:pPr>
      <w:r>
        <w:t>The application adjust</w:t>
      </w:r>
      <w:r w:rsidR="00FA771D">
        <w:t>s</w:t>
      </w:r>
      <w:r>
        <w:t xml:space="preserve"> itself to any screen size. On screens smaller than 7”, the above icons are stored in a “sliding drawer” which the user can open </w:t>
      </w:r>
      <w:r w:rsidR="004325C8">
        <w:t>with</w:t>
      </w:r>
      <w:r>
        <w:t xml:space="preserve"> </w:t>
      </w:r>
      <w:r w:rsidR="004325C8">
        <w:t xml:space="preserve">a </w:t>
      </w:r>
      <w:r w:rsidR="002B1E5A">
        <w:t>“</w:t>
      </w:r>
      <w:r w:rsidR="004325C8">
        <w:t>left to right</w:t>
      </w:r>
      <w:r w:rsidR="002B1E5A">
        <w:t>”</w:t>
      </w:r>
      <w:r w:rsidR="004325C8">
        <w:t xml:space="preserve"> finger swift. Closing the “drawer” is done with a </w:t>
      </w:r>
      <w:r w:rsidR="002B1E5A">
        <w:t>“</w:t>
      </w:r>
      <w:r w:rsidR="004325C8">
        <w:t>right to left</w:t>
      </w:r>
      <w:r w:rsidR="002B1E5A">
        <w:t>”</w:t>
      </w:r>
      <w:r w:rsidR="004325C8">
        <w:t xml:space="preserve"> finger swift. </w:t>
      </w:r>
    </w:p>
    <w:p w:rsidR="005433BD" w:rsidRDefault="005433BD" w:rsidP="008B531A">
      <w:pPr>
        <w:jc w:val="both"/>
      </w:pPr>
      <w:r>
        <w:rPr>
          <w:noProof/>
          <w:lang w:val="en-GB" w:eastAsia="en-GB"/>
        </w:rPr>
        <w:drawing>
          <wp:inline distT="0" distB="0" distL="0" distR="0">
            <wp:extent cx="3462068" cy="194741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er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068" cy="194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8E" w:rsidRDefault="00D6178E" w:rsidP="008B531A">
      <w:pPr>
        <w:jc w:val="both"/>
      </w:pPr>
    </w:p>
    <w:p w:rsidR="00D6178E" w:rsidRDefault="00D6178E" w:rsidP="008B531A">
      <w:pPr>
        <w:jc w:val="both"/>
      </w:pPr>
    </w:p>
    <w:p w:rsidR="003F0927" w:rsidRDefault="003F0927" w:rsidP="00073412"/>
    <w:p w:rsidR="00073412" w:rsidRPr="00073412" w:rsidRDefault="00073412" w:rsidP="00073412"/>
    <w:sectPr w:rsidR="00073412" w:rsidRPr="00073412" w:rsidSect="00B2014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3556" w:rsidRDefault="00E53556" w:rsidP="00B2168E">
      <w:pPr>
        <w:spacing w:after="0" w:line="240" w:lineRule="auto"/>
      </w:pPr>
      <w:r>
        <w:separator/>
      </w:r>
    </w:p>
  </w:endnote>
  <w:endnote w:type="continuationSeparator" w:id="0">
    <w:p w:rsidR="00E53556" w:rsidRDefault="00E53556" w:rsidP="00B21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148" w:rsidRDefault="00B20148" w:rsidP="00B20148">
    <w:pPr>
      <w:pStyle w:val="Footer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519367"/>
      <w:docPartObj>
        <w:docPartGallery w:val="Page Numbers (Bottom of Page)"/>
        <w:docPartUnique/>
      </w:docPartObj>
    </w:sdtPr>
    <w:sdtContent>
      <w:p w:rsidR="00B20148" w:rsidRDefault="0056168C">
        <w:pPr>
          <w:pStyle w:val="Footer"/>
          <w:jc w:val="center"/>
        </w:pPr>
        <w:r>
          <w:fldChar w:fldCharType="begin"/>
        </w:r>
        <w:r w:rsidR="00FB7429">
          <w:instrText xml:space="preserve"> PAGE   \* MERGEFORMAT </w:instrText>
        </w:r>
        <w:r>
          <w:fldChar w:fldCharType="separate"/>
        </w:r>
        <w:r w:rsidR="008E78B8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3556" w:rsidRDefault="00E53556" w:rsidP="00B2168E">
      <w:pPr>
        <w:spacing w:after="0" w:line="240" w:lineRule="auto"/>
      </w:pPr>
      <w:r>
        <w:separator/>
      </w:r>
    </w:p>
  </w:footnote>
  <w:footnote w:type="continuationSeparator" w:id="0">
    <w:p w:rsidR="00E53556" w:rsidRDefault="00E53556" w:rsidP="00B216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68E" w:rsidRDefault="00B2168E" w:rsidP="00B2168E">
    <w:pPr>
      <w:pStyle w:val="Header"/>
      <w:jc w:val="center"/>
    </w:pPr>
    <w:r>
      <w:rPr>
        <w:noProof/>
        <w:lang w:val="en-GB" w:eastAsia="en-GB"/>
      </w:rPr>
      <w:drawing>
        <wp:inline distT="0" distB="0" distL="0" distR="0">
          <wp:extent cx="2302820" cy="645279"/>
          <wp:effectExtent l="19050" t="0" r="2230" b="0"/>
          <wp:docPr id="25" name="Picture 24" descr="Glb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bS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02820" cy="6452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2168E" w:rsidRDefault="00B2168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DF6D03"/>
    <w:multiLevelType w:val="multilevel"/>
    <w:tmpl w:val="E20803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795" w:hanging="43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hint="default"/>
      </w:rPr>
    </w:lvl>
  </w:abstractNum>
  <w:abstractNum w:abstractNumId="1">
    <w:nsid w:val="655363EE"/>
    <w:multiLevelType w:val="hybridMultilevel"/>
    <w:tmpl w:val="C5086F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C02CC5"/>
    <w:multiLevelType w:val="hybridMultilevel"/>
    <w:tmpl w:val="94C26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204798"/>
    <w:multiLevelType w:val="multilevel"/>
    <w:tmpl w:val="E20803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795" w:hanging="43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8500C"/>
    <w:rsid w:val="00073412"/>
    <w:rsid w:val="000F7CD3"/>
    <w:rsid w:val="00107DF3"/>
    <w:rsid w:val="00113181"/>
    <w:rsid w:val="001C0684"/>
    <w:rsid w:val="001C7974"/>
    <w:rsid w:val="00210B05"/>
    <w:rsid w:val="00224244"/>
    <w:rsid w:val="00252A3D"/>
    <w:rsid w:val="00254C5D"/>
    <w:rsid w:val="002908B5"/>
    <w:rsid w:val="002B1E5A"/>
    <w:rsid w:val="002F418F"/>
    <w:rsid w:val="002F42A3"/>
    <w:rsid w:val="002F497C"/>
    <w:rsid w:val="00310F0E"/>
    <w:rsid w:val="00327BEB"/>
    <w:rsid w:val="003511F9"/>
    <w:rsid w:val="003F0927"/>
    <w:rsid w:val="004076D1"/>
    <w:rsid w:val="004325C8"/>
    <w:rsid w:val="00440A16"/>
    <w:rsid w:val="00467074"/>
    <w:rsid w:val="00513349"/>
    <w:rsid w:val="00534EE1"/>
    <w:rsid w:val="005433BD"/>
    <w:rsid w:val="0056168C"/>
    <w:rsid w:val="005A76DF"/>
    <w:rsid w:val="005F273E"/>
    <w:rsid w:val="00613F70"/>
    <w:rsid w:val="00626E32"/>
    <w:rsid w:val="007C620A"/>
    <w:rsid w:val="007C73AF"/>
    <w:rsid w:val="00837E6B"/>
    <w:rsid w:val="00843C7B"/>
    <w:rsid w:val="0088500C"/>
    <w:rsid w:val="008A6683"/>
    <w:rsid w:val="008B531A"/>
    <w:rsid w:val="008E78B8"/>
    <w:rsid w:val="00951774"/>
    <w:rsid w:val="00962AB7"/>
    <w:rsid w:val="009B5496"/>
    <w:rsid w:val="009B561C"/>
    <w:rsid w:val="009C2807"/>
    <w:rsid w:val="00A308A1"/>
    <w:rsid w:val="00A30A10"/>
    <w:rsid w:val="00B20148"/>
    <w:rsid w:val="00B209CB"/>
    <w:rsid w:val="00B2168E"/>
    <w:rsid w:val="00BC5F17"/>
    <w:rsid w:val="00BF6E76"/>
    <w:rsid w:val="00C91F9E"/>
    <w:rsid w:val="00CE0AE5"/>
    <w:rsid w:val="00D43555"/>
    <w:rsid w:val="00D501AC"/>
    <w:rsid w:val="00D6178E"/>
    <w:rsid w:val="00DA1261"/>
    <w:rsid w:val="00E038FD"/>
    <w:rsid w:val="00E340BE"/>
    <w:rsid w:val="00E53556"/>
    <w:rsid w:val="00ED64C8"/>
    <w:rsid w:val="00FA771D"/>
    <w:rsid w:val="00FB7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Rounded Rectangular Callout 5"/>
        <o:r id="V:Rule2" type="callout" idref="#Rounded Rectangular Callout 6"/>
        <o:r id="V:Rule3" type="callout" idref="#Rounded Rectangular Callout 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181"/>
  </w:style>
  <w:style w:type="paragraph" w:styleId="Heading1">
    <w:name w:val="heading 1"/>
    <w:basedOn w:val="Normal"/>
    <w:next w:val="Normal"/>
    <w:link w:val="Heading1Char"/>
    <w:uiPriority w:val="9"/>
    <w:qFormat/>
    <w:rsid w:val="00B216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5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0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1774"/>
    <w:pPr>
      <w:ind w:left="720"/>
      <w:contextualSpacing/>
    </w:pPr>
  </w:style>
  <w:style w:type="table" w:styleId="TableGrid">
    <w:name w:val="Table Grid"/>
    <w:basedOn w:val="TableNormal"/>
    <w:uiPriority w:val="59"/>
    <w:rsid w:val="001131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BC5F17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1C79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79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79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79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797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216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B216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68E"/>
  </w:style>
  <w:style w:type="paragraph" w:styleId="Footer">
    <w:name w:val="footer"/>
    <w:basedOn w:val="Normal"/>
    <w:link w:val="FooterChar"/>
    <w:uiPriority w:val="99"/>
    <w:unhideWhenUsed/>
    <w:rsid w:val="00B216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68E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43555"/>
    <w:pPr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D4355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435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1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5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0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1774"/>
    <w:pPr>
      <w:ind w:left="720"/>
      <w:contextualSpacing/>
    </w:pPr>
  </w:style>
  <w:style w:type="table" w:styleId="TableGrid">
    <w:name w:val="Table Grid"/>
    <w:basedOn w:val="TableNormal"/>
    <w:uiPriority w:val="59"/>
    <w:rsid w:val="001131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BC5F1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0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35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54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cid:_1_091B4140091B3D84004B3CF985257C97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gi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72B2B-0BC6-4C76-ACDB-794556F99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1404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Dovi</dc:creator>
  <cp:lastModifiedBy>rebecca</cp:lastModifiedBy>
  <cp:revision>2</cp:revision>
  <cp:lastPrinted>2014-03-17T15:01:00Z</cp:lastPrinted>
  <dcterms:created xsi:type="dcterms:W3CDTF">2014-03-17T15:02:00Z</dcterms:created>
  <dcterms:modified xsi:type="dcterms:W3CDTF">2014-03-17T15:02:00Z</dcterms:modified>
</cp:coreProperties>
</file>